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45" w:rsidRPr="00BA23F0" w:rsidRDefault="00404C45">
      <w:pPr>
        <w:spacing w:after="150"/>
        <w:ind w:firstLine="0"/>
        <w:jc w:val="center"/>
        <w:rPr>
          <w:rFonts w:eastAsia="Times New Roman"/>
          <w:bCs/>
          <w:kern w:val="1"/>
          <w:sz w:val="20"/>
          <w:szCs w:val="20"/>
        </w:rPr>
      </w:pPr>
      <w:r w:rsidRPr="00BA23F0">
        <w:rPr>
          <w:rFonts w:eastAsia="Times New Roman"/>
          <w:b/>
          <w:bCs/>
          <w:kern w:val="1"/>
          <w:sz w:val="28"/>
          <w:szCs w:val="28"/>
        </w:rPr>
        <w:t xml:space="preserve">Stanovy </w:t>
      </w:r>
      <w:r w:rsidR="005873FD" w:rsidRPr="00BA23F0">
        <w:rPr>
          <w:rFonts w:eastAsia="Times New Roman"/>
          <w:b/>
          <w:bCs/>
          <w:kern w:val="1"/>
          <w:sz w:val="28"/>
          <w:szCs w:val="28"/>
        </w:rPr>
        <w:t xml:space="preserve">Společnosti pro transfuzní lékařství </w:t>
      </w:r>
      <w:r w:rsidRPr="00BA23F0">
        <w:rPr>
          <w:rFonts w:eastAsia="Times New Roman"/>
          <w:b/>
          <w:bCs/>
          <w:kern w:val="1"/>
          <w:sz w:val="28"/>
          <w:szCs w:val="28"/>
        </w:rPr>
        <w:t>ČLS JEP</w:t>
      </w:r>
      <w:r w:rsidR="009C5B52" w:rsidRPr="00BA23F0">
        <w:rPr>
          <w:rFonts w:eastAsia="Times New Roman"/>
          <w:b/>
          <w:bCs/>
          <w:kern w:val="1"/>
          <w:sz w:val="28"/>
          <w:szCs w:val="28"/>
        </w:rPr>
        <w:t>, z.s.</w:t>
      </w:r>
      <w:r w:rsidR="00E51F43" w:rsidRPr="00BA23F0">
        <w:rPr>
          <w:rFonts w:eastAsia="Times New Roman"/>
          <w:b/>
          <w:bCs/>
          <w:kern w:val="1"/>
          <w:sz w:val="28"/>
          <w:szCs w:val="28"/>
        </w:rPr>
        <w:t xml:space="preserve"> </w:t>
      </w:r>
    </w:p>
    <w:p w:rsidR="00404C45" w:rsidRPr="00BA23F0" w:rsidRDefault="00F4542E">
      <w:pPr>
        <w:ind w:left="709" w:firstLine="0"/>
        <w:rPr>
          <w:b/>
        </w:rPr>
      </w:pPr>
      <w:r w:rsidRPr="00BA23F0">
        <w:rPr>
          <w:b/>
        </w:rPr>
        <w:t xml:space="preserve">                            Evidenční číslo odborné společnosti:</w:t>
      </w:r>
      <w:r w:rsidR="005873FD" w:rsidRPr="00BA23F0">
        <w:rPr>
          <w:b/>
        </w:rPr>
        <w:t xml:space="preserve"> OS-96</w:t>
      </w:r>
    </w:p>
    <w:p w:rsidR="00F4542E" w:rsidRPr="00BA23F0" w:rsidRDefault="00F4542E">
      <w:pPr>
        <w:ind w:left="709" w:firstLine="0"/>
        <w:rPr>
          <w:b/>
        </w:rPr>
      </w:pPr>
    </w:p>
    <w:p w:rsidR="00DB0499" w:rsidRPr="00BA23F0" w:rsidRDefault="00F4542E" w:rsidP="00DB0499">
      <w:pPr>
        <w:ind w:left="709" w:firstLine="0"/>
      </w:pPr>
      <w:r w:rsidRPr="00BA23F0">
        <w:rPr>
          <w:b/>
        </w:rPr>
        <w:t xml:space="preserve">                            Korespondenční adresa:</w:t>
      </w:r>
      <w:r w:rsidR="00DB0499" w:rsidRPr="00BA23F0">
        <w:t xml:space="preserve"> Ústav hematologie a krevní transfuze</w:t>
      </w:r>
    </w:p>
    <w:p w:rsidR="00DB0499" w:rsidRPr="00BA23F0" w:rsidRDefault="00DB0499" w:rsidP="00DB0499">
      <w:pPr>
        <w:ind w:left="4249" w:firstLine="707"/>
      </w:pPr>
      <w:r w:rsidRPr="00BA23F0">
        <w:t>U nemocnice 2094/1</w:t>
      </w:r>
    </w:p>
    <w:p w:rsidR="00DB0499" w:rsidRPr="00BA23F0" w:rsidRDefault="00DB0499" w:rsidP="00DB0499">
      <w:pPr>
        <w:ind w:left="4249" w:firstLine="707"/>
        <w:rPr>
          <w:b/>
        </w:rPr>
      </w:pPr>
      <w:r w:rsidRPr="00BA23F0">
        <w:t>12800 Praha 2</w:t>
      </w:r>
      <w:r w:rsidRPr="00BA23F0">
        <w:rPr>
          <w:b/>
        </w:rPr>
        <w:tab/>
      </w:r>
    </w:p>
    <w:p w:rsidR="00404C45" w:rsidRPr="00BA23F0" w:rsidRDefault="00404C45">
      <w:pPr>
        <w:ind w:left="709" w:firstLine="0"/>
        <w:rPr>
          <w:b/>
        </w:rPr>
      </w:pPr>
    </w:p>
    <w:p w:rsidR="00404C45" w:rsidRPr="00BA23F0" w:rsidRDefault="007C4FFF" w:rsidP="007C4FFF">
      <w:pPr>
        <w:ind w:left="-14" w:firstLine="0"/>
        <w:jc w:val="center"/>
        <w:rPr>
          <w:b/>
        </w:rPr>
      </w:pPr>
      <w:r w:rsidRPr="00BA23F0">
        <w:rPr>
          <w:b/>
        </w:rPr>
        <w:t xml:space="preserve">§ </w:t>
      </w:r>
      <w:r w:rsidR="00404C45" w:rsidRPr="00BA23F0">
        <w:rPr>
          <w:b/>
        </w:rPr>
        <w:t>1 Základní ustanovení</w:t>
      </w:r>
    </w:p>
    <w:p w:rsidR="00404C45" w:rsidRPr="00BA23F0" w:rsidRDefault="00404C45">
      <w:pPr>
        <w:ind w:left="709" w:firstLine="707"/>
      </w:pPr>
    </w:p>
    <w:p w:rsidR="00404C45" w:rsidRPr="00BA23F0" w:rsidRDefault="007C4FFF" w:rsidP="007C4FFF">
      <w:pPr>
        <w:ind w:firstLine="0"/>
        <w:jc w:val="both"/>
      </w:pPr>
      <w:r w:rsidRPr="00BA23F0">
        <w:t>(1)</w:t>
      </w:r>
      <w:r w:rsidR="008301B1" w:rsidRPr="00BA23F0">
        <w:t xml:space="preserve"> </w:t>
      </w:r>
      <w:r w:rsidR="00FC6993" w:rsidRPr="00BA23F0">
        <w:t>Organizační složka</w:t>
      </w:r>
      <w:r w:rsidR="005873FD" w:rsidRPr="00BA23F0">
        <w:t xml:space="preserve"> Společnost pro transfuzní lékařství </w:t>
      </w:r>
      <w:r w:rsidR="00404C45" w:rsidRPr="00BA23F0">
        <w:t>ČLS JEP</w:t>
      </w:r>
      <w:r w:rsidR="009C5B52" w:rsidRPr="00BA23F0">
        <w:t>, z.s.</w:t>
      </w:r>
      <w:r w:rsidR="00F4542E" w:rsidRPr="00BA23F0">
        <w:t xml:space="preserve"> </w:t>
      </w:r>
      <w:r w:rsidR="00404C45" w:rsidRPr="00BA23F0">
        <w:t xml:space="preserve">(dále jen </w:t>
      </w:r>
      <w:r w:rsidR="005873FD" w:rsidRPr="00BA23F0">
        <w:t>STL</w:t>
      </w:r>
      <w:r w:rsidR="00404C45" w:rsidRPr="00BA23F0">
        <w:t xml:space="preserve">) je dobrovolné sdružení osob, které mají zájem pracovat v oblasti působnosti </w:t>
      </w:r>
      <w:r w:rsidR="005873FD" w:rsidRPr="00BA23F0">
        <w:t>STL</w:t>
      </w:r>
      <w:r w:rsidR="00404C45" w:rsidRPr="00BA23F0">
        <w:t xml:space="preserve">. </w:t>
      </w:r>
      <w:r w:rsidR="005873FD" w:rsidRPr="00BA23F0">
        <w:t>STL</w:t>
      </w:r>
      <w:r w:rsidR="00404C45" w:rsidRPr="00BA23F0">
        <w:t xml:space="preserve"> je organizační složkou ČLS JEP</w:t>
      </w:r>
      <w:r w:rsidR="009C5B52" w:rsidRPr="00BA23F0">
        <w:t>, z.s. (dále jen ČLS JEP)</w:t>
      </w:r>
      <w:r w:rsidR="00404C45" w:rsidRPr="00BA23F0">
        <w:t xml:space="preserve"> bez právní </w:t>
      </w:r>
      <w:r w:rsidR="00724AA9" w:rsidRPr="00BA23F0">
        <w:t>osobnosti (</w:t>
      </w:r>
      <w:r w:rsidR="00404C45" w:rsidRPr="00BA23F0">
        <w:t>subjektivity</w:t>
      </w:r>
      <w:r w:rsidR="00724AA9" w:rsidRPr="00BA23F0">
        <w:t>)</w:t>
      </w:r>
      <w:r w:rsidR="00404C45" w:rsidRPr="00BA23F0">
        <w:t xml:space="preserve">, je ve své odborné činnosti autonomní a nese za výkon své činnosti plnou odpovědnost. Poslání, cíle a formy činnosti </w:t>
      </w:r>
      <w:r w:rsidR="005873FD" w:rsidRPr="00BA23F0">
        <w:t>STL</w:t>
      </w:r>
      <w:r w:rsidR="00404C45" w:rsidRPr="00BA23F0">
        <w:t xml:space="preserve"> jsou shodné s posláním a cíli ČLS JEP. </w:t>
      </w:r>
    </w:p>
    <w:p w:rsidR="00404C45" w:rsidRPr="00BA23F0" w:rsidRDefault="00404C45">
      <w:pPr>
        <w:ind w:firstLine="0"/>
        <w:jc w:val="both"/>
      </w:pPr>
    </w:p>
    <w:p w:rsidR="00404C45" w:rsidRPr="00BA23F0" w:rsidRDefault="007C4FFF" w:rsidP="007C4FFF">
      <w:pPr>
        <w:ind w:firstLine="0"/>
        <w:jc w:val="both"/>
      </w:pPr>
      <w:r w:rsidRPr="00BA23F0">
        <w:t>(2)</w:t>
      </w:r>
      <w:r w:rsidR="008301B1" w:rsidRPr="00BA23F0">
        <w:t xml:space="preserve"> </w:t>
      </w:r>
      <w:r w:rsidR="005873FD" w:rsidRPr="00BA23F0">
        <w:t xml:space="preserve">STL </w:t>
      </w:r>
      <w:r w:rsidR="00404C45" w:rsidRPr="00BA23F0">
        <w:t xml:space="preserve">působí v oblasti </w:t>
      </w:r>
      <w:r w:rsidR="005873FD" w:rsidRPr="00BA23F0">
        <w:t>transfuzního lékařství</w:t>
      </w:r>
      <w:r w:rsidR="002B4A12" w:rsidRPr="00BA23F0">
        <w:t>.</w:t>
      </w:r>
    </w:p>
    <w:p w:rsidR="008301B1" w:rsidRPr="00BA23F0" w:rsidRDefault="008301B1">
      <w:pPr>
        <w:ind w:firstLine="707"/>
      </w:pPr>
    </w:p>
    <w:p w:rsidR="003A459A" w:rsidRDefault="007C4FFF">
      <w:pPr>
        <w:ind w:firstLine="0"/>
        <w:jc w:val="both"/>
      </w:pPr>
      <w:r w:rsidRPr="00BA23F0">
        <w:t xml:space="preserve">(3) </w:t>
      </w:r>
      <w:r w:rsidR="00404C45" w:rsidRPr="00BA23F0">
        <w:t xml:space="preserve">Hospodaření </w:t>
      </w:r>
      <w:r w:rsidR="002B4A12" w:rsidRPr="00BA23F0">
        <w:t xml:space="preserve">STL </w:t>
      </w:r>
      <w:r w:rsidR="00404C45" w:rsidRPr="00BA23F0">
        <w:t>se řídí obecně závaznými právními předpisy a předpisy vydanými ČLS JEP a jejími orgány. OS hospodaří podle schváleného ročního rozpočtu.</w:t>
      </w:r>
    </w:p>
    <w:p w:rsidR="00404C45" w:rsidRPr="00BA23F0" w:rsidRDefault="00404C45">
      <w:pPr>
        <w:ind w:left="709" w:hanging="709"/>
      </w:pPr>
    </w:p>
    <w:p w:rsidR="00404C45" w:rsidRPr="00BA23F0" w:rsidRDefault="00404C45">
      <w:pPr>
        <w:ind w:left="709" w:firstLine="0"/>
      </w:pPr>
    </w:p>
    <w:p w:rsidR="00404C45" w:rsidRPr="00BA23F0" w:rsidRDefault="007C4FFF" w:rsidP="007C4FFF">
      <w:pPr>
        <w:ind w:left="-14" w:firstLine="0"/>
        <w:jc w:val="center"/>
        <w:rPr>
          <w:b/>
          <w:bCs/>
        </w:rPr>
      </w:pPr>
      <w:r w:rsidRPr="00BA23F0">
        <w:rPr>
          <w:b/>
        </w:rPr>
        <w:t xml:space="preserve">§ </w:t>
      </w:r>
      <w:r w:rsidR="00404C45" w:rsidRPr="00BA23F0">
        <w:rPr>
          <w:b/>
        </w:rPr>
        <w:t xml:space="preserve">2 </w:t>
      </w:r>
      <w:r w:rsidR="00404C45" w:rsidRPr="00BA23F0">
        <w:rPr>
          <w:b/>
          <w:bCs/>
        </w:rPr>
        <w:t xml:space="preserve">Orgány </w:t>
      </w:r>
      <w:r w:rsidR="005873FD" w:rsidRPr="00BA23F0">
        <w:rPr>
          <w:b/>
          <w:bCs/>
        </w:rPr>
        <w:t>STL</w:t>
      </w:r>
    </w:p>
    <w:p w:rsidR="00404C45" w:rsidRPr="00BA23F0" w:rsidRDefault="00404C45">
      <w:pPr>
        <w:ind w:left="-14" w:firstLine="0"/>
        <w:rPr>
          <w:b/>
          <w:bCs/>
        </w:rPr>
      </w:pPr>
    </w:p>
    <w:p w:rsidR="00404C45" w:rsidRPr="00BA23F0" w:rsidRDefault="007C4FFF">
      <w:pPr>
        <w:ind w:firstLine="0"/>
      </w:pPr>
      <w:r w:rsidRPr="00BA23F0">
        <w:t xml:space="preserve">(1) </w:t>
      </w:r>
      <w:r w:rsidR="005873FD" w:rsidRPr="00BA23F0">
        <w:t>STL</w:t>
      </w:r>
      <w:r w:rsidR="00404C45" w:rsidRPr="00BA23F0">
        <w:t xml:space="preserve"> má tyto orgány: </w:t>
      </w:r>
    </w:p>
    <w:p w:rsidR="00404C45" w:rsidRPr="00BA23F0" w:rsidRDefault="00404C45">
      <w:pPr>
        <w:ind w:left="709" w:firstLine="0"/>
      </w:pPr>
      <w:r w:rsidRPr="00BA23F0">
        <w:t>a) shromáždění členů</w:t>
      </w:r>
      <w:r w:rsidR="00F4542E" w:rsidRPr="00BA23F0">
        <w:t>,</w:t>
      </w:r>
    </w:p>
    <w:p w:rsidR="00404C45" w:rsidRPr="00BA23F0" w:rsidRDefault="00404C45">
      <w:pPr>
        <w:ind w:left="709" w:firstLine="0"/>
      </w:pPr>
      <w:r w:rsidRPr="00BA23F0">
        <w:t>b) výbor,</w:t>
      </w:r>
    </w:p>
    <w:p w:rsidR="00404C45" w:rsidRPr="00BA23F0" w:rsidRDefault="00404C45">
      <w:pPr>
        <w:ind w:left="709" w:firstLine="0"/>
      </w:pPr>
      <w:r w:rsidRPr="00BA23F0">
        <w:t>c) revizní komisi</w:t>
      </w:r>
      <w:r w:rsidR="00F4542E" w:rsidRPr="00BA23F0">
        <w:t>.</w:t>
      </w:r>
    </w:p>
    <w:p w:rsidR="00404C45" w:rsidRPr="00BA23F0" w:rsidRDefault="00404C45">
      <w:pPr>
        <w:ind w:firstLine="0"/>
      </w:pPr>
    </w:p>
    <w:p w:rsidR="003A459A" w:rsidRDefault="007C4FFF">
      <w:pPr>
        <w:ind w:firstLine="0"/>
        <w:jc w:val="both"/>
      </w:pPr>
      <w:r w:rsidRPr="00BA23F0">
        <w:t xml:space="preserve">(2) </w:t>
      </w:r>
      <w:r w:rsidR="005873FD" w:rsidRPr="00BA23F0">
        <w:t>STL</w:t>
      </w:r>
      <w:r w:rsidR="00404C45" w:rsidRPr="00BA23F0">
        <w:t xml:space="preserve"> si může zřizovat podle potřeby </w:t>
      </w:r>
      <w:r w:rsidR="001D1A43" w:rsidRPr="00BA23F0">
        <w:t xml:space="preserve">poradní </w:t>
      </w:r>
      <w:r w:rsidR="00404C45" w:rsidRPr="00BA23F0">
        <w:t xml:space="preserve">orgány (např. </w:t>
      </w:r>
      <w:r w:rsidR="006C5111">
        <w:t>p</w:t>
      </w:r>
      <w:r w:rsidR="006C5111" w:rsidRPr="00BA23F0">
        <w:t xml:space="preserve">racovní </w:t>
      </w:r>
      <w:r w:rsidR="001D1A43" w:rsidRPr="00BA23F0">
        <w:t>skupiny a</w:t>
      </w:r>
      <w:r w:rsidR="00404C45" w:rsidRPr="00BA23F0">
        <w:t xml:space="preserve"> </w:t>
      </w:r>
      <w:r w:rsidR="001D1A43" w:rsidRPr="00BA23F0">
        <w:t>komise</w:t>
      </w:r>
      <w:r w:rsidR="00404C45" w:rsidRPr="00BA23F0">
        <w:t xml:space="preserve">). </w:t>
      </w:r>
    </w:p>
    <w:p w:rsidR="00404C45" w:rsidRPr="00BA23F0" w:rsidRDefault="00404C45">
      <w:pPr>
        <w:ind w:firstLine="0"/>
      </w:pPr>
    </w:p>
    <w:p w:rsidR="00404C45" w:rsidRPr="00BA23F0" w:rsidRDefault="007C4FFF">
      <w:pPr>
        <w:ind w:firstLine="0"/>
        <w:jc w:val="both"/>
      </w:pPr>
      <w:r w:rsidRPr="00BA23F0">
        <w:t xml:space="preserve">(3) </w:t>
      </w:r>
      <w:r w:rsidR="00404C45" w:rsidRPr="00BA23F0">
        <w:t>Funkční období členů výboru a revizní komise je čtyřleté, pokud shromáždění členů nerozhodne před provedenou volbou o zkrácení funkčního období.</w:t>
      </w:r>
      <w:r w:rsidR="00AE0A1F">
        <w:t xml:space="preserve"> Volby do výboru a revizní komise se řídí volebním řádem, který je přílohou Stanov STL. </w:t>
      </w:r>
    </w:p>
    <w:p w:rsidR="00404C45" w:rsidRPr="00BA23F0" w:rsidRDefault="00404C45">
      <w:pPr>
        <w:ind w:left="709" w:firstLine="0"/>
      </w:pPr>
    </w:p>
    <w:p w:rsidR="00404C45" w:rsidRPr="00BA23F0" w:rsidRDefault="00404C45" w:rsidP="00A73924">
      <w:pPr>
        <w:ind w:firstLine="0"/>
        <w:rPr>
          <w:b/>
        </w:rPr>
      </w:pPr>
      <w:r w:rsidRPr="00BA23F0">
        <w:t>ad a)</w:t>
      </w:r>
      <w:r w:rsidRPr="00BA23F0">
        <w:rPr>
          <w:b/>
        </w:rPr>
        <w:t xml:space="preserve"> Shromáždění členů</w:t>
      </w:r>
    </w:p>
    <w:p w:rsidR="00404C45" w:rsidRPr="00BA23F0" w:rsidRDefault="00404C45">
      <w:pPr>
        <w:ind w:left="709" w:firstLine="0"/>
      </w:pPr>
    </w:p>
    <w:p w:rsidR="00AE0A1F" w:rsidRDefault="00404C45" w:rsidP="00A73924">
      <w:pPr>
        <w:ind w:firstLine="0"/>
        <w:jc w:val="both"/>
      </w:pPr>
      <w:r w:rsidRPr="00BA23F0">
        <w:t>Shromáždění členů je nejvyšším orgánem</w:t>
      </w:r>
      <w:r w:rsidR="009C5B52" w:rsidRPr="00BA23F0">
        <w:t>.</w:t>
      </w:r>
      <w:r w:rsidRPr="00BA23F0">
        <w:t xml:space="preserve"> Právo účasti na jednání shromáždění </w:t>
      </w:r>
      <w:r w:rsidR="00FC6993" w:rsidRPr="00BA23F0">
        <w:t xml:space="preserve">členů </w:t>
      </w:r>
      <w:r w:rsidRPr="00BA23F0">
        <w:t>má každý člen</w:t>
      </w:r>
      <w:r w:rsidR="001D1A43" w:rsidRPr="00BA23F0">
        <w:t xml:space="preserve"> </w:t>
      </w:r>
      <w:r w:rsidR="005873FD" w:rsidRPr="00BA23F0">
        <w:t>STL</w:t>
      </w:r>
      <w:r w:rsidRPr="00BA23F0">
        <w:t xml:space="preserve">. Shromáždění je svoláváno výborem dle potřeby, zpravidla 1x ročně. Musí být svoláno vždy, požádá-li o to alespoň 1/5 všech </w:t>
      </w:r>
      <w:r w:rsidR="00FF760D" w:rsidRPr="00BA23F0">
        <w:t xml:space="preserve">řádných </w:t>
      </w:r>
      <w:r w:rsidRPr="00BA23F0">
        <w:t>členů nebo požádá-li o to revizní komise</w:t>
      </w:r>
      <w:r w:rsidR="00D157DC">
        <w:t>,</w:t>
      </w:r>
      <w:r w:rsidRPr="00BA23F0">
        <w:t xml:space="preserve"> a to do 3 měsíců ode dne doručení žádosti. Termín</w:t>
      </w:r>
      <w:r w:rsidR="009C5B52" w:rsidRPr="00BA23F0">
        <w:t>,</w:t>
      </w:r>
      <w:r w:rsidRPr="00BA23F0">
        <w:t xml:space="preserve"> místo konání</w:t>
      </w:r>
      <w:r w:rsidR="009C5B52" w:rsidRPr="00BA23F0">
        <w:t xml:space="preserve"> a program</w:t>
      </w:r>
      <w:r w:rsidRPr="00BA23F0">
        <w:t xml:space="preserve"> shromáždění členů je povinen výbor zveřejnit nejpozději do 15 dnů před</w:t>
      </w:r>
      <w:r w:rsidR="00FF760D" w:rsidRPr="00BA23F0">
        <w:t xml:space="preserve"> datem</w:t>
      </w:r>
      <w:r w:rsidRPr="00BA23F0">
        <w:t xml:space="preserve"> jeho konání. Nesplní-li výbor povinnost svolat shromáždění členů, je tak oprávněna učinit revizní komise </w:t>
      </w:r>
      <w:r w:rsidR="005873FD" w:rsidRPr="00BA23F0">
        <w:t>STL</w:t>
      </w:r>
      <w:r w:rsidRPr="00BA23F0">
        <w:t xml:space="preserve">. Nesplní-li tuto povinnost ani revizní komise </w:t>
      </w:r>
      <w:r w:rsidR="005873FD" w:rsidRPr="00BA23F0">
        <w:t>STL</w:t>
      </w:r>
      <w:r w:rsidRPr="00BA23F0">
        <w:t xml:space="preserve"> nebo je-li </w:t>
      </w:r>
      <w:r w:rsidR="005873FD" w:rsidRPr="00BA23F0">
        <w:t>STL</w:t>
      </w:r>
      <w:r w:rsidRPr="00BA23F0">
        <w:t xml:space="preserve"> několik měsíců zcela nefunkční, má právo svolat shromáždění členů </w:t>
      </w:r>
      <w:r w:rsidR="005873FD" w:rsidRPr="00BA23F0">
        <w:t>STL</w:t>
      </w:r>
      <w:r w:rsidRPr="00BA23F0">
        <w:t xml:space="preserve"> revizní komise ČLS JEP. </w:t>
      </w:r>
      <w:r w:rsidR="00AE0A1F">
        <w:t>Jednání sh</w:t>
      </w:r>
      <w:r w:rsidR="00B759EB">
        <w:t>r</w:t>
      </w:r>
      <w:r w:rsidR="00AE0A1F">
        <w:t>omážd</w:t>
      </w:r>
      <w:r w:rsidR="00B759EB">
        <w:t>ě</w:t>
      </w:r>
      <w:r w:rsidR="00AE0A1F">
        <w:t>ní členů může být zahájeno a prohlášeno za usnášenís</w:t>
      </w:r>
      <w:r w:rsidR="00B759EB">
        <w:t>ch</w:t>
      </w:r>
      <w:r w:rsidR="00AE0A1F">
        <w:t>o</w:t>
      </w:r>
      <w:r w:rsidR="006C5111">
        <w:t>p</w:t>
      </w:r>
      <w:r w:rsidR="00AE0A1F">
        <w:t xml:space="preserve">né, je-li přítomna alespoň 1/5 členů s právem hlasovat. </w:t>
      </w:r>
    </w:p>
    <w:p w:rsidR="00EE36E2" w:rsidRPr="00BA23F0" w:rsidRDefault="00404C45" w:rsidP="00A73924">
      <w:pPr>
        <w:ind w:firstLine="0"/>
        <w:jc w:val="both"/>
      </w:pPr>
      <w:r w:rsidRPr="00BA23F0">
        <w:t xml:space="preserve">Shromáždění členů </w:t>
      </w:r>
      <w:r w:rsidR="00EE36E2" w:rsidRPr="00BA23F0">
        <w:t>zejména:</w:t>
      </w:r>
    </w:p>
    <w:p w:rsidR="00EE36E2" w:rsidRPr="00BA23F0" w:rsidRDefault="00EE36E2" w:rsidP="00A73924">
      <w:pPr>
        <w:ind w:firstLine="0"/>
        <w:jc w:val="both"/>
      </w:pPr>
      <w:r w:rsidRPr="00BA23F0">
        <w:t>- schvaluje Stanovy S</w:t>
      </w:r>
      <w:r w:rsidR="00681BB3" w:rsidRPr="00BA23F0">
        <w:t>TL</w:t>
      </w:r>
    </w:p>
    <w:p w:rsidR="00EE36E2" w:rsidRPr="00BA23F0" w:rsidRDefault="00EE36E2" w:rsidP="00A73924">
      <w:pPr>
        <w:ind w:firstLine="0"/>
        <w:jc w:val="both"/>
      </w:pPr>
      <w:r w:rsidRPr="00BA23F0">
        <w:t xml:space="preserve">- schvaluje zprávu o činnosti, zprávu </w:t>
      </w:r>
      <w:r w:rsidR="004E1FD6" w:rsidRPr="00BA23F0">
        <w:t>o hospodaření a revizní zprávu</w:t>
      </w:r>
      <w:r w:rsidR="00241B12" w:rsidRPr="00BA23F0">
        <w:t>,</w:t>
      </w:r>
      <w:r w:rsidR="004E1FD6" w:rsidRPr="00BA23F0">
        <w:t xml:space="preserve"> </w:t>
      </w:r>
    </w:p>
    <w:p w:rsidR="00EE36E2" w:rsidRDefault="00EE36E2" w:rsidP="006C5111">
      <w:pPr>
        <w:ind w:left="142" w:hanging="142"/>
        <w:jc w:val="both"/>
      </w:pPr>
      <w:r w:rsidRPr="00BA23F0">
        <w:t xml:space="preserve">- rozhoduje o způsobu volby </w:t>
      </w:r>
      <w:r w:rsidR="00B759EB">
        <w:t>do výb</w:t>
      </w:r>
      <w:r w:rsidR="00190BAF">
        <w:t>o</w:t>
      </w:r>
      <w:r w:rsidR="00B759EB">
        <w:t>ru</w:t>
      </w:r>
      <w:r w:rsidR="00AE0A1F">
        <w:t xml:space="preserve"> </w:t>
      </w:r>
      <w:r w:rsidRPr="00BA23F0">
        <w:t xml:space="preserve">a </w:t>
      </w:r>
      <w:r w:rsidR="00404C45" w:rsidRPr="00BA23F0">
        <w:t>revizní komis</w:t>
      </w:r>
      <w:r w:rsidR="00AE0A1F">
        <w:t>e</w:t>
      </w:r>
      <w:r w:rsidR="00404C45" w:rsidRPr="00BA23F0">
        <w:t xml:space="preserve">, </w:t>
      </w:r>
      <w:r w:rsidR="00E00C51">
        <w:t>pokud se nekonají volby korespondenční případně elektronické.</w:t>
      </w:r>
    </w:p>
    <w:p w:rsidR="00AE0A1F" w:rsidRPr="00BA23F0" w:rsidRDefault="00AE0A1F" w:rsidP="006C5111">
      <w:pPr>
        <w:ind w:left="142" w:hanging="142"/>
        <w:jc w:val="both"/>
      </w:pPr>
      <w:r>
        <w:lastRenderedPageBreak/>
        <w:t>- odvolává výbor a revizní komisi při závažném porušení jejich povinností nebo při jejich</w:t>
      </w:r>
      <w:bookmarkStart w:id="0" w:name="_GoBack"/>
      <w:bookmarkEnd w:id="0"/>
      <w:r>
        <w:t xml:space="preserve"> nečinnosti přesahující 6 měsíců</w:t>
      </w:r>
    </w:p>
    <w:p w:rsidR="004E1FD6" w:rsidRPr="00BA23F0" w:rsidRDefault="00EE36E2" w:rsidP="004E1FD6">
      <w:pPr>
        <w:ind w:left="142" w:hanging="142"/>
        <w:jc w:val="both"/>
      </w:pPr>
      <w:r w:rsidRPr="00BA23F0">
        <w:t xml:space="preserve">- </w:t>
      </w:r>
      <w:r w:rsidR="00404C45" w:rsidRPr="00BA23F0">
        <w:t xml:space="preserve">rozhoduje o délce funkčního období orgánů </w:t>
      </w:r>
      <w:r w:rsidR="005873FD" w:rsidRPr="00BA23F0">
        <w:t>STL</w:t>
      </w:r>
      <w:r w:rsidR="004E1FD6" w:rsidRPr="00BA23F0">
        <w:t>,</w:t>
      </w:r>
    </w:p>
    <w:p w:rsidR="00EE36E2" w:rsidRPr="00BA23F0" w:rsidRDefault="004E1FD6" w:rsidP="004E1FD6">
      <w:pPr>
        <w:ind w:left="142" w:hanging="142"/>
        <w:jc w:val="both"/>
      </w:pPr>
      <w:r w:rsidRPr="00BA23F0">
        <w:t xml:space="preserve">- </w:t>
      </w:r>
      <w:r w:rsidR="00404C45" w:rsidRPr="00BA23F0">
        <w:t>rozhoduje o zřízení a</w:t>
      </w:r>
      <w:r w:rsidR="009C5B52" w:rsidRPr="00BA23F0">
        <w:t>nebo</w:t>
      </w:r>
      <w:r w:rsidR="00404C45" w:rsidRPr="00BA23F0">
        <w:t xml:space="preserve"> zrušení nižších organizačních jednotek </w:t>
      </w:r>
      <w:r w:rsidR="00EE36E2" w:rsidRPr="00BA23F0">
        <w:t>–</w:t>
      </w:r>
      <w:r w:rsidR="00404C45" w:rsidRPr="00BA23F0">
        <w:t xml:space="preserve"> sekcí</w:t>
      </w:r>
      <w:r w:rsidR="00EE36E2" w:rsidRPr="00BA23F0">
        <w:t>,</w:t>
      </w:r>
    </w:p>
    <w:p w:rsidR="00404C45" w:rsidRPr="00BA23F0" w:rsidRDefault="00EE36E2" w:rsidP="00A73924">
      <w:pPr>
        <w:ind w:firstLine="0"/>
        <w:jc w:val="both"/>
      </w:pPr>
      <w:r w:rsidRPr="00BA23F0">
        <w:t xml:space="preserve">- </w:t>
      </w:r>
      <w:r w:rsidR="00404C45" w:rsidRPr="00BA23F0">
        <w:t xml:space="preserve">je oprávněno rozhodnout o jakékoliv otázce týkající se OS, kterou si k rozhodnutí vyhradí. </w:t>
      </w:r>
    </w:p>
    <w:p w:rsidR="00295B1A" w:rsidRPr="00BA23F0" w:rsidRDefault="00295B1A" w:rsidP="00295B1A">
      <w:pPr>
        <w:ind w:left="709" w:firstLine="0"/>
        <w:rPr>
          <w:b/>
        </w:rPr>
      </w:pPr>
    </w:p>
    <w:p w:rsidR="00404C45" w:rsidRPr="00BA23F0" w:rsidRDefault="00404C45">
      <w:pPr>
        <w:ind w:firstLine="0"/>
        <w:rPr>
          <w:b/>
        </w:rPr>
      </w:pPr>
      <w:r w:rsidRPr="00BA23F0">
        <w:t xml:space="preserve">ad b) </w:t>
      </w:r>
      <w:r w:rsidRPr="00BA23F0">
        <w:rPr>
          <w:b/>
        </w:rPr>
        <w:t>Výbor</w:t>
      </w:r>
    </w:p>
    <w:p w:rsidR="00404C45" w:rsidRPr="00BA23F0" w:rsidRDefault="00404C45">
      <w:pPr>
        <w:ind w:firstLine="0"/>
      </w:pPr>
    </w:p>
    <w:p w:rsidR="00404C45" w:rsidRPr="000C0839" w:rsidRDefault="00404C45">
      <w:pPr>
        <w:ind w:left="-14" w:firstLine="0"/>
        <w:jc w:val="both"/>
      </w:pPr>
      <w:r w:rsidRPr="00BA23F0">
        <w:tab/>
        <w:t xml:space="preserve">Výbor je řídícím a výkonným orgánem </w:t>
      </w:r>
      <w:r w:rsidR="005873FD" w:rsidRPr="00BA23F0">
        <w:t>STL</w:t>
      </w:r>
      <w:r w:rsidRPr="00BA23F0">
        <w:t xml:space="preserve">, </w:t>
      </w:r>
      <w:proofErr w:type="gramStart"/>
      <w:r w:rsidRPr="00BA23F0">
        <w:t xml:space="preserve">má  </w:t>
      </w:r>
      <w:r w:rsidR="005873FD" w:rsidRPr="00BA23F0">
        <w:t>11</w:t>
      </w:r>
      <w:proofErr w:type="gramEnd"/>
      <w:r w:rsidRPr="00BA23F0">
        <w:t xml:space="preserve"> členů. Výbor je oprávněn rozhodnout o</w:t>
      </w:r>
      <w:r w:rsidR="006C5111">
        <w:t> </w:t>
      </w:r>
      <w:r w:rsidRPr="00BA23F0">
        <w:t xml:space="preserve">jakékoliv otázce </w:t>
      </w:r>
      <w:r w:rsidR="005873FD" w:rsidRPr="00BA23F0">
        <w:t>STL</w:t>
      </w:r>
      <w:r w:rsidRPr="00BA23F0">
        <w:t>, pokud její rozhodnutí není ve výlučné pravomoci shromáždění členů nebo revizní komise</w:t>
      </w:r>
      <w:r w:rsidR="00FF760D" w:rsidRPr="00BA23F0">
        <w:t xml:space="preserve"> </w:t>
      </w:r>
      <w:r w:rsidR="005873FD" w:rsidRPr="00BA23F0">
        <w:t>STL</w:t>
      </w:r>
      <w:r w:rsidRPr="00BA23F0">
        <w:t xml:space="preserve">. O </w:t>
      </w:r>
      <w:r w:rsidR="00AE0EB0" w:rsidRPr="00BA23F0">
        <w:t>jiném</w:t>
      </w:r>
      <w:r w:rsidRPr="00BA23F0">
        <w:t xml:space="preserve"> počtu členů</w:t>
      </w:r>
      <w:r w:rsidR="007A6A8B" w:rsidRPr="00BA23F0">
        <w:t xml:space="preserve"> výboru</w:t>
      </w:r>
      <w:r w:rsidRPr="00BA23F0">
        <w:t xml:space="preserve"> rozhoduje shromáždění členů. Členové výboru volí ze svého středu předsedu, místopředsedu, hospodáře (pokladníka), případně další funkcionáře. Jednání výboru svolává předseda, místopředseda nebo jiný pověřený člen výboru. Výbor jedná zpravidla 1x za 2 měsíce. Z jednání výboru se pořizuje zápis, který </w:t>
      </w:r>
      <w:r w:rsidR="005873FD" w:rsidRPr="00BA23F0">
        <w:t>je</w:t>
      </w:r>
      <w:r w:rsidRPr="00BA23F0">
        <w:t xml:space="preserve"> všem členům </w:t>
      </w:r>
      <w:r w:rsidR="005873FD" w:rsidRPr="00BA23F0">
        <w:t>STL</w:t>
      </w:r>
      <w:r w:rsidRPr="00BA23F0">
        <w:t xml:space="preserve"> k dispozici zveřejněním na internetových stránkách </w:t>
      </w:r>
      <w:r w:rsidR="005873FD" w:rsidRPr="00BA23F0">
        <w:t>STL</w:t>
      </w:r>
      <w:r w:rsidR="00AE0EB0" w:rsidRPr="00BA23F0">
        <w:t xml:space="preserve">. </w:t>
      </w:r>
      <w:r w:rsidR="00AE0EB0" w:rsidRPr="00B96E33">
        <w:t>Zápis výbor</w:t>
      </w:r>
      <w:r w:rsidRPr="00B96E33">
        <w:t xml:space="preserve"> zasílá </w:t>
      </w:r>
      <w:r w:rsidR="00AE0EB0" w:rsidRPr="00B96E33">
        <w:t xml:space="preserve">také </w:t>
      </w:r>
      <w:r w:rsidRPr="00B96E33">
        <w:t>sekretariátu ČLS JEP.</w:t>
      </w:r>
    </w:p>
    <w:p w:rsidR="003D27E9" w:rsidRPr="00BA23F0" w:rsidRDefault="003D27E9" w:rsidP="003D27E9">
      <w:pPr>
        <w:suppressAutoHyphens w:val="0"/>
        <w:autoSpaceDE w:val="0"/>
        <w:autoSpaceDN w:val="0"/>
        <w:adjustRightInd w:val="0"/>
        <w:spacing w:after="200" w:line="276" w:lineRule="auto"/>
        <w:ind w:firstLine="0"/>
        <w:contextualSpacing/>
        <w:jc w:val="both"/>
        <w:rPr>
          <w:rFonts w:eastAsiaTheme="minorHAnsi"/>
          <w:sz w:val="20"/>
          <w:szCs w:val="20"/>
          <w:lang w:eastAsia="en-US"/>
        </w:rPr>
      </w:pPr>
    </w:p>
    <w:p w:rsidR="003D27E9" w:rsidRPr="007C4AF7" w:rsidRDefault="003D27E9" w:rsidP="00A73924">
      <w:pPr>
        <w:suppressAutoHyphens w:val="0"/>
        <w:autoSpaceDE w:val="0"/>
        <w:autoSpaceDN w:val="0"/>
        <w:adjustRightInd w:val="0"/>
        <w:spacing w:after="200" w:line="276" w:lineRule="auto"/>
        <w:ind w:firstLine="0"/>
        <w:contextualSpacing/>
        <w:jc w:val="both"/>
        <w:rPr>
          <w:rFonts w:eastAsiaTheme="minorHAnsi"/>
          <w:szCs w:val="24"/>
          <w:lang w:eastAsia="en-US"/>
        </w:rPr>
      </w:pPr>
      <w:r w:rsidRPr="007C4AF7">
        <w:rPr>
          <w:rFonts w:eastAsiaTheme="minorHAnsi"/>
          <w:szCs w:val="24"/>
          <w:lang w:eastAsia="en-US"/>
        </w:rPr>
        <w:t xml:space="preserve">Složení výboru </w:t>
      </w:r>
      <w:r w:rsidR="00DB0499" w:rsidRPr="007C4AF7">
        <w:rPr>
          <w:rFonts w:eastAsiaTheme="minorHAnsi"/>
          <w:szCs w:val="24"/>
          <w:lang w:eastAsia="en-US"/>
        </w:rPr>
        <w:t>(platné od roku 2022)</w:t>
      </w:r>
      <w:r w:rsidRPr="007C4AF7">
        <w:rPr>
          <w:rFonts w:eastAsiaTheme="minorHAnsi"/>
          <w:szCs w:val="24"/>
          <w:lang w:eastAsia="en-US"/>
        </w:rPr>
        <w:t xml:space="preserve">: </w:t>
      </w:r>
    </w:p>
    <w:p w:rsidR="003D27E9" w:rsidRPr="007C4AF7" w:rsidRDefault="003D27E9" w:rsidP="007C4FFF">
      <w:pPr>
        <w:pStyle w:val="Odstavecseseznamem"/>
        <w:numPr>
          <w:ilvl w:val="0"/>
          <w:numId w:val="6"/>
        </w:numPr>
        <w:suppressAutoHyphens w:val="0"/>
        <w:autoSpaceDE w:val="0"/>
        <w:autoSpaceDN w:val="0"/>
        <w:adjustRightInd w:val="0"/>
        <w:spacing w:line="276" w:lineRule="auto"/>
        <w:jc w:val="both"/>
        <w:rPr>
          <w:rFonts w:eastAsiaTheme="minorHAnsi"/>
          <w:szCs w:val="24"/>
          <w:lang w:eastAsia="en-US"/>
        </w:rPr>
      </w:pPr>
      <w:r w:rsidRPr="007C4AF7">
        <w:rPr>
          <w:rFonts w:eastAsiaTheme="minorHAnsi"/>
          <w:szCs w:val="24"/>
          <w:lang w:eastAsia="en-US"/>
        </w:rPr>
        <w:t xml:space="preserve">7 členů z řad lékařů, </w:t>
      </w:r>
    </w:p>
    <w:p w:rsidR="003D27E9" w:rsidRPr="007C4AF7" w:rsidRDefault="003D27E9" w:rsidP="007C4FFF">
      <w:pPr>
        <w:numPr>
          <w:ilvl w:val="0"/>
          <w:numId w:val="6"/>
        </w:numPr>
        <w:suppressAutoHyphens w:val="0"/>
        <w:autoSpaceDE w:val="0"/>
        <w:autoSpaceDN w:val="0"/>
        <w:adjustRightInd w:val="0"/>
        <w:spacing w:line="276" w:lineRule="auto"/>
        <w:contextualSpacing/>
        <w:jc w:val="both"/>
        <w:rPr>
          <w:rFonts w:eastAsiaTheme="minorHAnsi"/>
          <w:szCs w:val="24"/>
          <w:lang w:eastAsia="en-US"/>
        </w:rPr>
      </w:pPr>
      <w:r w:rsidRPr="007C4AF7">
        <w:rPr>
          <w:rFonts w:eastAsiaTheme="minorHAnsi"/>
          <w:szCs w:val="24"/>
          <w:lang w:eastAsia="en-US"/>
        </w:rPr>
        <w:t xml:space="preserve">1 člen z řad zdravotních sester, </w:t>
      </w:r>
    </w:p>
    <w:p w:rsidR="003D27E9" w:rsidRPr="007C4AF7" w:rsidRDefault="003D27E9" w:rsidP="007C4FFF">
      <w:pPr>
        <w:numPr>
          <w:ilvl w:val="0"/>
          <w:numId w:val="6"/>
        </w:numPr>
        <w:suppressAutoHyphens w:val="0"/>
        <w:autoSpaceDE w:val="0"/>
        <w:autoSpaceDN w:val="0"/>
        <w:adjustRightInd w:val="0"/>
        <w:spacing w:line="276" w:lineRule="auto"/>
        <w:contextualSpacing/>
        <w:jc w:val="both"/>
        <w:rPr>
          <w:rFonts w:eastAsiaTheme="minorHAnsi"/>
          <w:szCs w:val="24"/>
          <w:lang w:eastAsia="en-US"/>
        </w:rPr>
      </w:pPr>
      <w:r w:rsidRPr="007C4AF7">
        <w:rPr>
          <w:rFonts w:eastAsiaTheme="minorHAnsi"/>
          <w:szCs w:val="24"/>
          <w:lang w:eastAsia="en-US"/>
        </w:rPr>
        <w:t>1 č</w:t>
      </w:r>
      <w:r w:rsidR="006976B8" w:rsidRPr="007C4AF7">
        <w:rPr>
          <w:rFonts w:eastAsiaTheme="minorHAnsi"/>
          <w:szCs w:val="24"/>
          <w:lang w:eastAsia="en-US"/>
        </w:rPr>
        <w:t>len z řad zdravotních laborantů a laboratorních asistentů</w:t>
      </w:r>
    </w:p>
    <w:p w:rsidR="003D27E9" w:rsidRPr="007C4AF7" w:rsidRDefault="003D27E9" w:rsidP="007C4FFF">
      <w:pPr>
        <w:numPr>
          <w:ilvl w:val="0"/>
          <w:numId w:val="6"/>
        </w:numPr>
        <w:suppressAutoHyphens w:val="0"/>
        <w:autoSpaceDE w:val="0"/>
        <w:autoSpaceDN w:val="0"/>
        <w:adjustRightInd w:val="0"/>
        <w:spacing w:line="276" w:lineRule="auto"/>
        <w:contextualSpacing/>
        <w:jc w:val="both"/>
        <w:rPr>
          <w:rFonts w:eastAsiaTheme="minorHAnsi"/>
          <w:szCs w:val="24"/>
          <w:lang w:eastAsia="en-US"/>
        </w:rPr>
      </w:pPr>
      <w:r w:rsidRPr="007C4AF7">
        <w:rPr>
          <w:rFonts w:eastAsiaTheme="minorHAnsi"/>
          <w:szCs w:val="24"/>
          <w:lang w:eastAsia="en-US"/>
        </w:rPr>
        <w:t xml:space="preserve">1 člen z řad odborných pracovníků v laboratorních metodách, </w:t>
      </w:r>
    </w:p>
    <w:p w:rsidR="003D27E9" w:rsidRPr="007C4AF7" w:rsidRDefault="003D27E9" w:rsidP="007C4FFF">
      <w:pPr>
        <w:numPr>
          <w:ilvl w:val="0"/>
          <w:numId w:val="6"/>
        </w:numPr>
        <w:suppressAutoHyphens w:val="0"/>
        <w:autoSpaceDE w:val="0"/>
        <w:autoSpaceDN w:val="0"/>
        <w:adjustRightInd w:val="0"/>
        <w:spacing w:line="276" w:lineRule="auto"/>
        <w:contextualSpacing/>
        <w:jc w:val="both"/>
        <w:rPr>
          <w:rFonts w:eastAsiaTheme="minorHAnsi"/>
          <w:szCs w:val="24"/>
          <w:lang w:eastAsia="en-US"/>
        </w:rPr>
      </w:pPr>
      <w:r w:rsidRPr="007C4AF7">
        <w:rPr>
          <w:rFonts w:eastAsiaTheme="minorHAnsi"/>
          <w:szCs w:val="24"/>
          <w:lang w:eastAsia="en-US"/>
        </w:rPr>
        <w:t xml:space="preserve">1 člen </w:t>
      </w:r>
      <w:r w:rsidR="008301B1" w:rsidRPr="007C4AF7">
        <w:rPr>
          <w:rFonts w:eastAsiaTheme="minorHAnsi"/>
          <w:szCs w:val="24"/>
          <w:lang w:eastAsia="en-US"/>
        </w:rPr>
        <w:t>další v pořadí, s nejvyšší</w:t>
      </w:r>
      <w:r w:rsidR="00CB49C2" w:rsidRPr="007C4AF7">
        <w:rPr>
          <w:rFonts w:eastAsiaTheme="minorHAnsi"/>
          <w:szCs w:val="24"/>
          <w:lang w:eastAsia="en-US"/>
        </w:rPr>
        <w:t>m</w:t>
      </w:r>
      <w:r w:rsidR="008301B1" w:rsidRPr="007C4AF7">
        <w:rPr>
          <w:rFonts w:eastAsiaTheme="minorHAnsi"/>
          <w:szCs w:val="24"/>
          <w:lang w:eastAsia="en-US"/>
        </w:rPr>
        <w:t xml:space="preserve"> počtem obdržených hlasů</w:t>
      </w:r>
    </w:p>
    <w:p w:rsidR="009D2E18" w:rsidRPr="00BA23F0" w:rsidRDefault="009D2E18" w:rsidP="009D2E18">
      <w:pPr>
        <w:suppressAutoHyphens w:val="0"/>
        <w:autoSpaceDE w:val="0"/>
        <w:autoSpaceDN w:val="0"/>
        <w:adjustRightInd w:val="0"/>
        <w:spacing w:line="276" w:lineRule="auto"/>
        <w:contextualSpacing/>
        <w:jc w:val="both"/>
        <w:rPr>
          <w:rFonts w:eastAsiaTheme="minorHAnsi"/>
          <w:szCs w:val="24"/>
          <w:lang w:eastAsia="en-US"/>
        </w:rPr>
      </w:pPr>
    </w:p>
    <w:p w:rsidR="003D27E9" w:rsidRPr="00BA23F0" w:rsidRDefault="003D27E9" w:rsidP="003D27E9">
      <w:pPr>
        <w:suppressAutoHyphens w:val="0"/>
        <w:autoSpaceDE w:val="0"/>
        <w:autoSpaceDN w:val="0"/>
        <w:adjustRightInd w:val="0"/>
        <w:spacing w:after="200" w:line="276" w:lineRule="auto"/>
        <w:ind w:left="360" w:firstLine="0"/>
        <w:contextualSpacing/>
        <w:jc w:val="both"/>
        <w:rPr>
          <w:rFonts w:eastAsiaTheme="minorHAnsi"/>
          <w:sz w:val="20"/>
          <w:szCs w:val="20"/>
          <w:lang w:eastAsia="en-US"/>
        </w:rPr>
      </w:pPr>
    </w:p>
    <w:p w:rsidR="00404C45" w:rsidRPr="00BA23F0" w:rsidRDefault="007C4FFF" w:rsidP="00A73924">
      <w:pPr>
        <w:ind w:firstLine="0"/>
        <w:rPr>
          <w:b/>
        </w:rPr>
      </w:pPr>
      <w:r w:rsidRPr="00BA23F0">
        <w:t>ad c)</w:t>
      </w:r>
      <w:r w:rsidRPr="00BA23F0">
        <w:rPr>
          <w:b/>
        </w:rPr>
        <w:t xml:space="preserve"> </w:t>
      </w:r>
      <w:r w:rsidR="00404C45" w:rsidRPr="00BA23F0">
        <w:rPr>
          <w:b/>
        </w:rPr>
        <w:t>Revizní komise.</w:t>
      </w:r>
    </w:p>
    <w:p w:rsidR="00404C45" w:rsidRPr="00BA23F0" w:rsidRDefault="00404C45">
      <w:pPr>
        <w:ind w:left="709" w:firstLine="707"/>
      </w:pPr>
    </w:p>
    <w:p w:rsidR="00404C45" w:rsidRPr="00BA23F0" w:rsidRDefault="00404C45">
      <w:pPr>
        <w:ind w:firstLine="0"/>
        <w:jc w:val="both"/>
      </w:pPr>
      <w:r w:rsidRPr="00BA23F0">
        <w:t xml:space="preserve">Revizní komise je kontrolním orgánem </w:t>
      </w:r>
      <w:r w:rsidR="005873FD" w:rsidRPr="00BA23F0">
        <w:t>STL</w:t>
      </w:r>
      <w:r w:rsidRPr="00BA23F0">
        <w:t>, má t</w:t>
      </w:r>
      <w:r w:rsidR="00AE0EB0" w:rsidRPr="00BA23F0">
        <w:t>ři členy</w:t>
      </w:r>
      <w:r w:rsidR="008301B1" w:rsidRPr="00BA23F0">
        <w:t xml:space="preserve">. </w:t>
      </w:r>
      <w:r w:rsidR="00AE0EB0" w:rsidRPr="00BA23F0">
        <w:t>O jiném</w:t>
      </w:r>
      <w:r w:rsidR="00C80800" w:rsidRPr="00BA23F0">
        <w:t xml:space="preserve"> počtu </w:t>
      </w:r>
      <w:r w:rsidR="00AE0EB0" w:rsidRPr="00BA23F0">
        <w:t xml:space="preserve">členů </w:t>
      </w:r>
      <w:r w:rsidRPr="00BA23F0">
        <w:t xml:space="preserve">rozhoduje shromáždění členů. Revizní komise si volí ze svého středu předsedu, který řídí její činnost. </w:t>
      </w:r>
      <w:r w:rsidR="009051EB" w:rsidRPr="00BA23F0">
        <w:t>Předseda nebo pověřený člen</w:t>
      </w:r>
      <w:r w:rsidRPr="00BA23F0">
        <w:t xml:space="preserve"> revizní komise m</w:t>
      </w:r>
      <w:r w:rsidR="009051EB" w:rsidRPr="00BA23F0">
        <w:t>á</w:t>
      </w:r>
      <w:r w:rsidRPr="00BA23F0">
        <w:t xml:space="preserve"> právo účastnit se </w:t>
      </w:r>
      <w:r w:rsidR="005873FD" w:rsidRPr="00BA23F0">
        <w:t xml:space="preserve">jako host </w:t>
      </w:r>
      <w:r w:rsidRPr="00BA23F0">
        <w:t xml:space="preserve">jednání výboru a dalších orgánů </w:t>
      </w:r>
      <w:r w:rsidR="005873FD" w:rsidRPr="00BA23F0">
        <w:t>STL</w:t>
      </w:r>
      <w:r w:rsidRPr="00BA23F0">
        <w:t xml:space="preserve">. </w:t>
      </w:r>
    </w:p>
    <w:p w:rsidR="007C4FFF" w:rsidRPr="00BA23F0" w:rsidRDefault="007C4FFF">
      <w:pPr>
        <w:ind w:firstLine="0"/>
        <w:jc w:val="both"/>
      </w:pPr>
    </w:p>
    <w:p w:rsidR="008301B1" w:rsidRPr="00BA23F0" w:rsidRDefault="007C4FFF" w:rsidP="008301B1">
      <w:pPr>
        <w:ind w:firstLine="0"/>
        <w:jc w:val="both"/>
      </w:pPr>
      <w:r w:rsidRPr="00BA23F0">
        <w:t xml:space="preserve">Revizní komise </w:t>
      </w:r>
      <w:r w:rsidR="008301B1" w:rsidRPr="00BA23F0">
        <w:t>kontroluje činnost členů výboru</w:t>
      </w:r>
      <w:r w:rsidRPr="00BA23F0">
        <w:t xml:space="preserve"> a</w:t>
      </w:r>
      <w:r w:rsidR="008301B1" w:rsidRPr="00BA23F0">
        <w:t xml:space="preserve"> nejméně 1x ročně vypracovává revizní zprávu.</w:t>
      </w:r>
    </w:p>
    <w:p w:rsidR="008301B1" w:rsidRPr="00BA23F0" w:rsidRDefault="008301B1" w:rsidP="008301B1">
      <w:pPr>
        <w:ind w:firstLine="0"/>
        <w:jc w:val="both"/>
      </w:pPr>
    </w:p>
    <w:p w:rsidR="008301B1" w:rsidRPr="00BA23F0" w:rsidRDefault="008301B1" w:rsidP="00A73924">
      <w:pPr>
        <w:ind w:firstLine="0"/>
        <w:jc w:val="both"/>
      </w:pPr>
      <w:r w:rsidRPr="00BA23F0">
        <w:t xml:space="preserve">Revizní komise má </w:t>
      </w:r>
      <w:r w:rsidR="007C4FFF" w:rsidRPr="00BA23F0">
        <w:t>dále</w:t>
      </w:r>
      <w:r w:rsidRPr="00BA23F0">
        <w:t xml:space="preserve"> oprávnění</w:t>
      </w:r>
      <w:r w:rsidR="007C4FFF" w:rsidRPr="00BA23F0">
        <w:t xml:space="preserve"> </w:t>
      </w:r>
      <w:r w:rsidRPr="00BA23F0">
        <w:t>pozastavovat rozhodnutí výboru STL, pokud je v rozporu se zákony, s předpisy ČLS JEP a stanovami STL a pozastavená rozhodnutí předkládat výboru k</w:t>
      </w:r>
      <w:r w:rsidR="00241B12" w:rsidRPr="00BA23F0">
        <w:t> </w:t>
      </w:r>
      <w:r w:rsidRPr="00BA23F0">
        <w:t>novému rozhodnutí, které bude v rozhodované věci konečné</w:t>
      </w:r>
      <w:r w:rsidR="007C4FFF" w:rsidRPr="00BA23F0">
        <w:t xml:space="preserve"> a </w:t>
      </w:r>
      <w:r w:rsidRPr="00BA23F0">
        <w:t>požádat o svolání shromáždění členů STL.</w:t>
      </w:r>
    </w:p>
    <w:p w:rsidR="00404C45" w:rsidRPr="00BA23F0" w:rsidRDefault="00404C45">
      <w:pPr>
        <w:ind w:left="709" w:firstLine="707"/>
      </w:pPr>
    </w:p>
    <w:p w:rsidR="00A73924" w:rsidRPr="00BA23F0" w:rsidRDefault="00A73924" w:rsidP="007D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p>
    <w:p w:rsidR="00404C45" w:rsidRPr="00BA23F0" w:rsidRDefault="00A73924" w:rsidP="00A73924">
      <w:pPr>
        <w:ind w:left="-14" w:firstLine="0"/>
        <w:jc w:val="center"/>
        <w:rPr>
          <w:b/>
        </w:rPr>
      </w:pPr>
      <w:r w:rsidRPr="00BA23F0">
        <w:rPr>
          <w:b/>
          <w:bCs/>
        </w:rPr>
        <w:t xml:space="preserve">§ </w:t>
      </w:r>
      <w:proofErr w:type="gramStart"/>
      <w:r w:rsidR="00404C45" w:rsidRPr="00BA23F0">
        <w:rPr>
          <w:b/>
          <w:bCs/>
        </w:rPr>
        <w:t xml:space="preserve">3  </w:t>
      </w:r>
      <w:r w:rsidR="00404C45" w:rsidRPr="00BA23F0">
        <w:rPr>
          <w:b/>
        </w:rPr>
        <w:t>Organizační</w:t>
      </w:r>
      <w:proofErr w:type="gramEnd"/>
      <w:r w:rsidR="00404C45" w:rsidRPr="00BA23F0">
        <w:rPr>
          <w:b/>
        </w:rPr>
        <w:t xml:space="preserve"> členění</w:t>
      </w:r>
    </w:p>
    <w:p w:rsidR="00A73924" w:rsidRPr="00BA23F0" w:rsidRDefault="00A73924" w:rsidP="00A73924">
      <w:pPr>
        <w:ind w:firstLine="0"/>
        <w:jc w:val="both"/>
      </w:pPr>
    </w:p>
    <w:p w:rsidR="00460DD2" w:rsidRPr="00BA23F0" w:rsidRDefault="00A73924" w:rsidP="00A73924">
      <w:pPr>
        <w:ind w:firstLine="0"/>
        <w:jc w:val="both"/>
      </w:pPr>
      <w:r w:rsidRPr="00BA23F0">
        <w:t xml:space="preserve">(1) </w:t>
      </w:r>
      <w:r w:rsidR="005873FD" w:rsidRPr="00BA23F0">
        <w:t>STL</w:t>
      </w:r>
      <w:r w:rsidR="00460DD2" w:rsidRPr="00BA23F0">
        <w:t xml:space="preserve"> se</w:t>
      </w:r>
      <w:r w:rsidR="00404C45" w:rsidRPr="00BA23F0">
        <w:t xml:space="preserve"> </w:t>
      </w:r>
      <w:r w:rsidR="0097192D" w:rsidRPr="00BA23F0">
        <w:t xml:space="preserve">může </w:t>
      </w:r>
      <w:r w:rsidR="00404C45" w:rsidRPr="00BA23F0">
        <w:t>člen</w:t>
      </w:r>
      <w:r w:rsidR="0097192D" w:rsidRPr="00BA23F0">
        <w:t>it</w:t>
      </w:r>
      <w:r w:rsidR="00404C45" w:rsidRPr="00BA23F0">
        <w:t xml:space="preserve"> na nižší organizační jednotky – sekce</w:t>
      </w:r>
      <w:r w:rsidR="00460DD2" w:rsidRPr="00BA23F0">
        <w:t>.</w:t>
      </w:r>
    </w:p>
    <w:p w:rsidR="00404C45" w:rsidRPr="00BA23F0" w:rsidRDefault="0097192D" w:rsidP="00241B12">
      <w:pPr>
        <w:ind w:firstLine="0"/>
        <w:jc w:val="both"/>
      </w:pPr>
      <w:r w:rsidRPr="00BA23F0">
        <w:t xml:space="preserve">Seznam </w:t>
      </w:r>
      <w:r w:rsidR="00404C45" w:rsidRPr="00BA23F0">
        <w:t>zřízen</w:t>
      </w:r>
      <w:r w:rsidRPr="00BA23F0">
        <w:t>ých</w:t>
      </w:r>
      <w:r w:rsidR="00404C45" w:rsidRPr="00BA23F0">
        <w:t xml:space="preserve"> sekc</w:t>
      </w:r>
      <w:r w:rsidRPr="00BA23F0">
        <w:t xml:space="preserve">í vede výbor společnosti a informuje o zřízení sekce, </w:t>
      </w:r>
      <w:r w:rsidR="00E36F9C" w:rsidRPr="00BA23F0">
        <w:t xml:space="preserve">jejích </w:t>
      </w:r>
      <w:r w:rsidRPr="00BA23F0">
        <w:t>členech a</w:t>
      </w:r>
      <w:r w:rsidR="00241B12" w:rsidRPr="00BA23F0">
        <w:t xml:space="preserve"> f</w:t>
      </w:r>
      <w:r w:rsidRPr="00BA23F0">
        <w:t>unkcionářích centrální evidenci členů ČLS JEP.</w:t>
      </w:r>
    </w:p>
    <w:p w:rsidR="00404C45" w:rsidRPr="00BA23F0" w:rsidRDefault="00404C45">
      <w:pPr>
        <w:ind w:left="709" w:firstLine="707"/>
      </w:pPr>
    </w:p>
    <w:p w:rsidR="00404C45" w:rsidRPr="00BA23F0" w:rsidRDefault="00A73924">
      <w:pPr>
        <w:ind w:left="-14" w:firstLine="0"/>
        <w:jc w:val="both"/>
        <w:rPr>
          <w:bCs/>
        </w:rPr>
      </w:pPr>
      <w:r w:rsidRPr="00BA23F0">
        <w:rPr>
          <w:bCs/>
        </w:rPr>
        <w:t xml:space="preserve">(2) </w:t>
      </w:r>
      <w:r w:rsidR="00404C45" w:rsidRPr="00BA23F0">
        <w:rPr>
          <w:bCs/>
        </w:rPr>
        <w:t xml:space="preserve"> Orgány sekcí</w:t>
      </w:r>
    </w:p>
    <w:p w:rsidR="00404C45" w:rsidRPr="00BA23F0" w:rsidRDefault="00404C45">
      <w:pPr>
        <w:ind w:left="-14" w:firstLine="0"/>
        <w:jc w:val="both"/>
        <w:rPr>
          <w:b/>
          <w:bCs/>
        </w:rPr>
      </w:pPr>
    </w:p>
    <w:p w:rsidR="00404C45" w:rsidRPr="00BA23F0" w:rsidRDefault="00404C45">
      <w:pPr>
        <w:ind w:firstLine="0"/>
      </w:pPr>
      <w:r w:rsidRPr="00BA23F0">
        <w:t xml:space="preserve">Sekce mají tyto orgány: </w:t>
      </w:r>
    </w:p>
    <w:p w:rsidR="00404C45" w:rsidRPr="00BA23F0" w:rsidRDefault="00404C45" w:rsidP="00DB0499">
      <w:pPr>
        <w:ind w:firstLine="0"/>
      </w:pPr>
      <w:r w:rsidRPr="00BA23F0">
        <w:lastRenderedPageBreak/>
        <w:t xml:space="preserve">a) </w:t>
      </w:r>
      <w:r w:rsidR="00460DD2" w:rsidRPr="00BA23F0">
        <w:t>členská schůze</w:t>
      </w:r>
      <w:r w:rsidRPr="00BA23F0">
        <w:t xml:space="preserve"> – která je nejvyšším orgánem sekce,</w:t>
      </w:r>
    </w:p>
    <w:p w:rsidR="00404C45" w:rsidRPr="00BA23F0" w:rsidRDefault="00404C45" w:rsidP="00DB0499">
      <w:pPr>
        <w:ind w:firstLine="0"/>
      </w:pPr>
      <w:r w:rsidRPr="00BA23F0">
        <w:t>b) radu – která je výkonným orgánem sekce. Rada si volí ze svého středu předsedu sekce.</w:t>
      </w:r>
    </w:p>
    <w:p w:rsidR="00404C45" w:rsidRPr="00BA23F0" w:rsidRDefault="00404C45">
      <w:pPr>
        <w:ind w:left="709" w:firstLine="0"/>
      </w:pPr>
    </w:p>
    <w:p w:rsidR="00404C45" w:rsidRPr="00BA23F0" w:rsidRDefault="00C80800">
      <w:pPr>
        <w:ind w:firstLine="0"/>
        <w:jc w:val="both"/>
      </w:pPr>
      <w:r w:rsidRPr="00BA23F0">
        <w:t xml:space="preserve">Sekce si mohou zřizovat </w:t>
      </w:r>
      <w:r w:rsidR="00404C45" w:rsidRPr="00BA23F0">
        <w:t xml:space="preserve">podle potřeby další orgány (např. revizní komisi, pracovní komise apod.) </w:t>
      </w:r>
    </w:p>
    <w:p w:rsidR="00404C45" w:rsidRPr="00BA23F0" w:rsidRDefault="00404C45">
      <w:pPr>
        <w:ind w:firstLine="0"/>
      </w:pPr>
    </w:p>
    <w:p w:rsidR="00404C45" w:rsidRPr="00BA23F0" w:rsidRDefault="00404C45">
      <w:pPr>
        <w:ind w:firstLine="0"/>
        <w:jc w:val="both"/>
      </w:pPr>
      <w:r w:rsidRPr="00BA23F0">
        <w:t xml:space="preserve">Funkční období členů rady je čtyřleté, pokud </w:t>
      </w:r>
      <w:r w:rsidR="00460DD2" w:rsidRPr="00BA23F0">
        <w:t>členská schůze</w:t>
      </w:r>
      <w:r w:rsidRPr="00BA23F0">
        <w:t xml:space="preserve"> nerozhodne před provedenou volbou o zkrácení funkčního období. Funkční období orgánů sekce vždy končí nejpozději ke dni skončení funkčního období výboru </w:t>
      </w:r>
      <w:r w:rsidR="005873FD" w:rsidRPr="00BA23F0">
        <w:t>STL</w:t>
      </w:r>
      <w:r w:rsidRPr="00BA23F0">
        <w:t>.</w:t>
      </w:r>
    </w:p>
    <w:p w:rsidR="00404C45" w:rsidRPr="00BA23F0" w:rsidRDefault="00404C45">
      <w:pPr>
        <w:ind w:left="709" w:firstLine="0"/>
      </w:pPr>
    </w:p>
    <w:p w:rsidR="00404C45" w:rsidRPr="00BA23F0" w:rsidRDefault="00404C45" w:rsidP="00A73924">
      <w:pPr>
        <w:ind w:firstLine="0"/>
      </w:pPr>
      <w:r w:rsidRPr="00BA23F0">
        <w:t xml:space="preserve">Předsedové sekcí mají právo účasti s hlasem poradním na schůzích výboru </w:t>
      </w:r>
      <w:r w:rsidR="005873FD" w:rsidRPr="00BA23F0">
        <w:t>STL</w:t>
      </w:r>
      <w:r w:rsidRPr="00BA23F0">
        <w:t>.</w:t>
      </w:r>
    </w:p>
    <w:p w:rsidR="00404C45" w:rsidRPr="00BA23F0" w:rsidRDefault="00404C45">
      <w:pPr>
        <w:ind w:firstLine="0"/>
      </w:pPr>
    </w:p>
    <w:p w:rsidR="00DB0499" w:rsidRPr="00BA23F0" w:rsidRDefault="00DB0499">
      <w:pPr>
        <w:ind w:firstLine="0"/>
        <w:rPr>
          <w:b/>
        </w:rPr>
      </w:pPr>
    </w:p>
    <w:p w:rsidR="00404C45" w:rsidRPr="00BA23F0" w:rsidRDefault="00A73924" w:rsidP="00A73924">
      <w:pPr>
        <w:ind w:firstLine="0"/>
        <w:jc w:val="center"/>
        <w:rPr>
          <w:b/>
        </w:rPr>
      </w:pPr>
      <w:r w:rsidRPr="00BA23F0">
        <w:rPr>
          <w:b/>
        </w:rPr>
        <w:t>§ 4</w:t>
      </w:r>
      <w:r w:rsidR="00404C45" w:rsidRPr="00BA23F0">
        <w:rPr>
          <w:b/>
        </w:rPr>
        <w:t xml:space="preserve"> Členství</w:t>
      </w:r>
    </w:p>
    <w:p w:rsidR="008019F8" w:rsidRPr="00BA23F0" w:rsidRDefault="008019F8">
      <w:pPr>
        <w:ind w:firstLine="0"/>
      </w:pPr>
    </w:p>
    <w:p w:rsidR="00404C45" w:rsidRPr="00BA23F0" w:rsidRDefault="008019F8">
      <w:pPr>
        <w:ind w:firstLine="0"/>
      </w:pPr>
      <w:r w:rsidRPr="00BA23F0">
        <w:t xml:space="preserve">(1) </w:t>
      </w:r>
      <w:r w:rsidR="00404C45" w:rsidRPr="00BA23F0">
        <w:t>Členství je:</w:t>
      </w:r>
    </w:p>
    <w:p w:rsidR="00404C45" w:rsidRPr="00BA23F0" w:rsidRDefault="00404C45">
      <w:pPr>
        <w:ind w:firstLine="0"/>
      </w:pPr>
      <w:r w:rsidRPr="00BA23F0">
        <w:t xml:space="preserve">a) řádné, </w:t>
      </w:r>
    </w:p>
    <w:p w:rsidR="00404C45" w:rsidRPr="00BA23F0" w:rsidRDefault="00404C45">
      <w:pPr>
        <w:ind w:firstLine="0"/>
      </w:pPr>
      <w:r w:rsidRPr="00BA23F0">
        <w:t>b) čestné,</w:t>
      </w:r>
    </w:p>
    <w:p w:rsidR="00404C45" w:rsidRPr="00BA23F0" w:rsidRDefault="00404C45">
      <w:pPr>
        <w:ind w:firstLine="0"/>
      </w:pPr>
      <w:r w:rsidRPr="00BA23F0">
        <w:t>c) přidružené.</w:t>
      </w:r>
    </w:p>
    <w:p w:rsidR="00404C45" w:rsidRPr="00BA23F0" w:rsidRDefault="00404C45">
      <w:pPr>
        <w:ind w:left="709" w:firstLine="0"/>
      </w:pPr>
    </w:p>
    <w:p w:rsidR="00404C45" w:rsidRPr="00BA23F0" w:rsidRDefault="00404C45">
      <w:pPr>
        <w:ind w:firstLine="0"/>
        <w:rPr>
          <w:b/>
        </w:rPr>
      </w:pPr>
      <w:r w:rsidRPr="00BA23F0">
        <w:t xml:space="preserve">ad a) </w:t>
      </w:r>
      <w:r w:rsidRPr="00BA23F0">
        <w:rPr>
          <w:b/>
        </w:rPr>
        <w:t xml:space="preserve">Řádné členství </w:t>
      </w:r>
    </w:p>
    <w:p w:rsidR="00F4542E" w:rsidRPr="00BA23F0" w:rsidRDefault="00F4542E">
      <w:pPr>
        <w:ind w:firstLine="0"/>
        <w:jc w:val="both"/>
      </w:pPr>
    </w:p>
    <w:p w:rsidR="00404C45" w:rsidRPr="00BA23F0" w:rsidRDefault="00404C45">
      <w:pPr>
        <w:ind w:firstLine="0"/>
        <w:jc w:val="both"/>
      </w:pPr>
      <w:r w:rsidRPr="00BA23F0">
        <w:t xml:space="preserve">Řádným členem se může </w:t>
      </w:r>
      <w:r w:rsidRPr="00BA23F0">
        <w:rPr>
          <w:szCs w:val="24"/>
        </w:rPr>
        <w:t xml:space="preserve">stát </w:t>
      </w:r>
      <w:r w:rsidR="007609D6" w:rsidRPr="00BA23F0">
        <w:rPr>
          <w:szCs w:val="24"/>
        </w:rPr>
        <w:t>fyzická osoba, která se zajímá o transfuzní lékařství</w:t>
      </w:r>
      <w:r w:rsidRPr="00BA23F0">
        <w:t xml:space="preserve"> </w:t>
      </w:r>
      <w:r w:rsidRPr="00BA23F0">
        <w:rPr>
          <w:iCs/>
        </w:rPr>
        <w:t>(např. lékař, nebo jiný pracovník ve zdravotnictví nebo spolupracujících oborech)</w:t>
      </w:r>
      <w:r w:rsidRPr="00BA23F0">
        <w:t xml:space="preserve">, který </w:t>
      </w:r>
      <w:r w:rsidRPr="00BA23F0">
        <w:rPr>
          <w:iCs/>
        </w:rPr>
        <w:t xml:space="preserve">souhlasí s posláním a cíli </w:t>
      </w:r>
      <w:r w:rsidR="007609D6" w:rsidRPr="00BA23F0">
        <w:rPr>
          <w:iCs/>
        </w:rPr>
        <w:t>STL</w:t>
      </w:r>
      <w:r w:rsidRPr="00BA23F0">
        <w:rPr>
          <w:iCs/>
        </w:rPr>
        <w:t>, zaváže se přispívat k jejich plnění</w:t>
      </w:r>
      <w:r w:rsidR="007609D6" w:rsidRPr="00BA23F0">
        <w:rPr>
          <w:iCs/>
        </w:rPr>
        <w:t>.</w:t>
      </w:r>
    </w:p>
    <w:p w:rsidR="00404C45" w:rsidRPr="00BA23F0" w:rsidRDefault="00404C45">
      <w:pPr>
        <w:ind w:firstLine="0"/>
      </w:pPr>
    </w:p>
    <w:p w:rsidR="00404C45" w:rsidRPr="00BA23F0" w:rsidRDefault="00404C45">
      <w:pPr>
        <w:ind w:firstLine="0"/>
        <w:jc w:val="both"/>
      </w:pPr>
      <w:r w:rsidRPr="00BA23F0">
        <w:t xml:space="preserve">Řádné členství vzniká schválením </w:t>
      </w:r>
      <w:r w:rsidR="007609D6" w:rsidRPr="00BA23F0">
        <w:t>elektronické</w:t>
      </w:r>
      <w:r w:rsidRPr="00BA23F0">
        <w:t xml:space="preserve"> přihlášky uchazeče </w:t>
      </w:r>
      <w:r w:rsidR="00460DD2" w:rsidRPr="00BA23F0">
        <w:t xml:space="preserve">výborem a zaplacením členského </w:t>
      </w:r>
      <w:r w:rsidRPr="00BA23F0">
        <w:t>příspěvku do 2 měsíců ode dne oznámení o schválení přihlášky.</w:t>
      </w:r>
    </w:p>
    <w:p w:rsidR="00404C45" w:rsidRPr="00BA23F0" w:rsidRDefault="00404C45">
      <w:pPr>
        <w:ind w:left="709" w:firstLine="707"/>
      </w:pPr>
    </w:p>
    <w:p w:rsidR="00404C45" w:rsidRPr="00BA23F0" w:rsidRDefault="007A0F52" w:rsidP="006C5111">
      <w:pPr>
        <w:ind w:firstLine="0"/>
        <w:jc w:val="both"/>
      </w:pPr>
      <w:r w:rsidRPr="00BA23F0">
        <w:t xml:space="preserve">Členství zaniká úmrtím, dobrovolným </w:t>
      </w:r>
      <w:r w:rsidR="00404C45" w:rsidRPr="00BA23F0">
        <w:t>vystoupením na základě písemného prohlášení</w:t>
      </w:r>
      <w:r w:rsidR="00D157DC">
        <w:t>,</w:t>
      </w:r>
      <w:r w:rsidR="00404C45" w:rsidRPr="00BA23F0">
        <w:t xml:space="preserve"> a to dnem doručení, zánikem </w:t>
      </w:r>
      <w:r w:rsidR="009906BD" w:rsidRPr="00BA23F0">
        <w:t>STL</w:t>
      </w:r>
      <w:r w:rsidR="00404C45" w:rsidRPr="00BA23F0">
        <w:t xml:space="preserve"> nebo </w:t>
      </w:r>
      <w:r w:rsidR="007A6A8B" w:rsidRPr="00BA23F0">
        <w:t>vyloučením zejména</w:t>
      </w:r>
      <w:r w:rsidR="00404C45" w:rsidRPr="00BA23F0">
        <w:t xml:space="preserve"> pro neplnění členských povinností.</w:t>
      </w:r>
    </w:p>
    <w:p w:rsidR="00404C45" w:rsidRPr="00BA23F0" w:rsidRDefault="00404C45">
      <w:pPr>
        <w:ind w:firstLine="0"/>
      </w:pPr>
    </w:p>
    <w:p w:rsidR="00404C45" w:rsidRPr="00BA23F0" w:rsidRDefault="00404C45">
      <w:pPr>
        <w:ind w:firstLine="0"/>
      </w:pPr>
      <w:r w:rsidRPr="00BA23F0">
        <w:t>Člen má zejména právo:</w:t>
      </w:r>
    </w:p>
    <w:p w:rsidR="00404C45" w:rsidRPr="00BA23F0" w:rsidRDefault="00404C45">
      <w:pPr>
        <w:numPr>
          <w:ilvl w:val="0"/>
          <w:numId w:val="2"/>
        </w:numPr>
      </w:pPr>
      <w:r w:rsidRPr="00BA23F0">
        <w:t>účastnit se činnosti OS,</w:t>
      </w:r>
    </w:p>
    <w:p w:rsidR="00404C45" w:rsidRPr="00BA23F0" w:rsidRDefault="00404C45">
      <w:pPr>
        <w:numPr>
          <w:ilvl w:val="0"/>
          <w:numId w:val="2"/>
        </w:numPr>
      </w:pPr>
      <w:r w:rsidRPr="00BA23F0">
        <w:t>volit a být volen do orgánů OS,</w:t>
      </w:r>
    </w:p>
    <w:p w:rsidR="00404C45" w:rsidRPr="00BA23F0" w:rsidRDefault="00404C45">
      <w:pPr>
        <w:numPr>
          <w:ilvl w:val="0"/>
          <w:numId w:val="2"/>
        </w:numPr>
      </w:pPr>
      <w:r w:rsidRPr="00BA23F0">
        <w:t>být informován o činnost OS,</w:t>
      </w:r>
    </w:p>
    <w:p w:rsidR="00404C45" w:rsidRPr="00BA23F0" w:rsidRDefault="00404C45">
      <w:pPr>
        <w:numPr>
          <w:ilvl w:val="0"/>
          <w:numId w:val="2"/>
        </w:numPr>
      </w:pPr>
      <w:r w:rsidRPr="00BA23F0">
        <w:t>obracet se svými požadavky, návrhy a stížnostmi na orgány OS,</w:t>
      </w:r>
    </w:p>
    <w:p w:rsidR="00404C45" w:rsidRPr="00BA23F0" w:rsidRDefault="00404C45">
      <w:pPr>
        <w:numPr>
          <w:ilvl w:val="0"/>
          <w:numId w:val="2"/>
        </w:numPr>
      </w:pPr>
      <w:r w:rsidRPr="00BA23F0">
        <w:t xml:space="preserve">svobodně vyslovovat své názory, náměty a připomínky ve věcech činnosti OS, </w:t>
      </w:r>
    </w:p>
    <w:p w:rsidR="00404C45" w:rsidRPr="00BA23F0" w:rsidRDefault="00404C45">
      <w:pPr>
        <w:numPr>
          <w:ilvl w:val="0"/>
          <w:numId w:val="2"/>
        </w:numPr>
      </w:pPr>
      <w:r w:rsidRPr="00BA23F0">
        <w:t xml:space="preserve">využívat pomoci a podpory OS v činnostech, vyplývajících z jejích poslání a cílů. </w:t>
      </w:r>
    </w:p>
    <w:p w:rsidR="00404C45" w:rsidRPr="00BA23F0" w:rsidRDefault="00404C45">
      <w:pPr>
        <w:ind w:left="720" w:hanging="360"/>
      </w:pPr>
    </w:p>
    <w:p w:rsidR="00404C45" w:rsidRPr="00BA23F0" w:rsidRDefault="00404C45">
      <w:pPr>
        <w:ind w:firstLine="0"/>
      </w:pPr>
      <w:r w:rsidRPr="00BA23F0">
        <w:t>Člen má zejména povinnost:</w:t>
      </w:r>
    </w:p>
    <w:p w:rsidR="00404C45" w:rsidRPr="00BA23F0" w:rsidRDefault="00404C45">
      <w:pPr>
        <w:numPr>
          <w:ilvl w:val="0"/>
          <w:numId w:val="3"/>
        </w:numPr>
      </w:pPr>
      <w:r w:rsidRPr="00BA23F0">
        <w:t>dodržovat předpisy ČLS JEP a OS,</w:t>
      </w:r>
    </w:p>
    <w:p w:rsidR="00404C45" w:rsidRPr="00BA23F0" w:rsidRDefault="00404C45">
      <w:pPr>
        <w:numPr>
          <w:ilvl w:val="0"/>
          <w:numId w:val="3"/>
        </w:numPr>
      </w:pPr>
      <w:r w:rsidRPr="00BA23F0">
        <w:t>přispívat k naplňování poslání a cílů OS,</w:t>
      </w:r>
    </w:p>
    <w:p w:rsidR="00404C45" w:rsidRPr="00BA23F0" w:rsidRDefault="00404C45">
      <w:pPr>
        <w:numPr>
          <w:ilvl w:val="0"/>
          <w:numId w:val="3"/>
        </w:numPr>
      </w:pPr>
      <w:r w:rsidRPr="00BA23F0">
        <w:t xml:space="preserve">řádně a v termínu platit stanovené členské příspěvky, </w:t>
      </w:r>
    </w:p>
    <w:p w:rsidR="00404C45" w:rsidRPr="00BA23F0" w:rsidRDefault="00404C45">
      <w:pPr>
        <w:numPr>
          <w:ilvl w:val="0"/>
          <w:numId w:val="3"/>
        </w:numPr>
      </w:pPr>
      <w:r w:rsidRPr="00BA23F0">
        <w:t>řádně vykonávat svěřené funkce,</w:t>
      </w:r>
    </w:p>
    <w:p w:rsidR="00404C45" w:rsidRPr="00BA23F0" w:rsidRDefault="00404C45">
      <w:pPr>
        <w:numPr>
          <w:ilvl w:val="0"/>
          <w:numId w:val="3"/>
        </w:numPr>
      </w:pPr>
      <w:r w:rsidRPr="00BA23F0">
        <w:t>nečinit nic, co by bylo v rozporu se zájmy OS nebo co by poškozovalo dobré jméno ČLS JEP.</w:t>
      </w:r>
    </w:p>
    <w:p w:rsidR="00404C45" w:rsidRDefault="00404C45">
      <w:pPr>
        <w:ind w:firstLine="0"/>
      </w:pPr>
    </w:p>
    <w:p w:rsidR="00404C45" w:rsidRPr="00BA23F0" w:rsidRDefault="00404C45">
      <w:pPr>
        <w:ind w:firstLine="0"/>
        <w:rPr>
          <w:b/>
        </w:rPr>
      </w:pPr>
      <w:r w:rsidRPr="00BA23F0">
        <w:t xml:space="preserve">ad b) </w:t>
      </w:r>
      <w:r w:rsidRPr="00BA23F0">
        <w:rPr>
          <w:b/>
        </w:rPr>
        <w:t>Čestné členství</w:t>
      </w:r>
    </w:p>
    <w:p w:rsidR="00404C45" w:rsidRPr="00BA23F0" w:rsidRDefault="00404C45">
      <w:pPr>
        <w:ind w:firstLine="0"/>
      </w:pPr>
    </w:p>
    <w:p w:rsidR="007A0F52" w:rsidRPr="00BA23F0" w:rsidRDefault="00404C45">
      <w:pPr>
        <w:ind w:firstLine="0"/>
        <w:jc w:val="both"/>
      </w:pPr>
      <w:r w:rsidRPr="00BA23F0">
        <w:lastRenderedPageBreak/>
        <w:t xml:space="preserve">Čestným členem </w:t>
      </w:r>
      <w:r w:rsidR="007609D6" w:rsidRPr="00BA23F0">
        <w:t>STL</w:t>
      </w:r>
      <w:r w:rsidRPr="00BA23F0">
        <w:t xml:space="preserve"> se může stát </w:t>
      </w:r>
      <w:r w:rsidR="008B4F29" w:rsidRPr="00BA23F0">
        <w:t>fyzická osoba (i nečlen ČLS JEP)</w:t>
      </w:r>
      <w:r w:rsidRPr="00BA23F0">
        <w:t>, která má mimořádné zásluhy o rozvoj oboru</w:t>
      </w:r>
      <w:r w:rsidR="007609D6" w:rsidRPr="00BA23F0">
        <w:t xml:space="preserve"> transfuzní lékařství nebo a o dárcov</w:t>
      </w:r>
      <w:r w:rsidR="008B7150" w:rsidRPr="00BA23F0">
        <w:t>s</w:t>
      </w:r>
      <w:r w:rsidR="007609D6" w:rsidRPr="00BA23F0">
        <w:t>tví krve nebo krvet</w:t>
      </w:r>
      <w:r w:rsidR="008B7150" w:rsidRPr="00BA23F0">
        <w:t>v</w:t>
      </w:r>
      <w:r w:rsidR="007609D6" w:rsidRPr="00BA23F0">
        <w:t>o</w:t>
      </w:r>
      <w:r w:rsidR="008B7150" w:rsidRPr="00BA23F0">
        <w:t>r</w:t>
      </w:r>
      <w:r w:rsidR="007609D6" w:rsidRPr="00BA23F0">
        <w:t xml:space="preserve">ných buněk. </w:t>
      </w:r>
      <w:r w:rsidRPr="00BA23F0">
        <w:t xml:space="preserve"> </w:t>
      </w:r>
      <w:r w:rsidR="007A0F52" w:rsidRPr="00BA23F0">
        <w:t xml:space="preserve">O udělení čestného </w:t>
      </w:r>
      <w:r w:rsidRPr="00BA23F0">
        <w:t xml:space="preserve">členství rozhoduje </w:t>
      </w:r>
      <w:r w:rsidR="007A0F52" w:rsidRPr="00BA23F0">
        <w:t>výbor</w:t>
      </w:r>
      <w:r w:rsidR="006C5111">
        <w:t xml:space="preserve"> STL</w:t>
      </w:r>
      <w:r w:rsidRPr="00BA23F0">
        <w:t>. Čestný člen má práva a povinnosti jako řádný člen</w:t>
      </w:r>
      <w:r w:rsidR="007A0F52" w:rsidRPr="00BA23F0">
        <w:t xml:space="preserve">. </w:t>
      </w:r>
      <w:r w:rsidR="008B4F29" w:rsidRPr="00BA23F0">
        <w:t>Pokud č</w:t>
      </w:r>
      <w:r w:rsidR="007A0F52" w:rsidRPr="00BA23F0">
        <w:t>estn</w:t>
      </w:r>
      <w:r w:rsidR="008B4F29" w:rsidRPr="00BA23F0">
        <w:t>ý</w:t>
      </w:r>
      <w:r w:rsidR="007A0F52" w:rsidRPr="00BA23F0">
        <w:t xml:space="preserve"> člen</w:t>
      </w:r>
      <w:r w:rsidR="008B4F29" w:rsidRPr="00BA23F0">
        <w:t xml:space="preserve"> není současně řádným členem ČLS JEP,</w:t>
      </w:r>
      <w:r w:rsidR="007A0F52" w:rsidRPr="00BA23F0">
        <w:t xml:space="preserve"> </w:t>
      </w:r>
      <w:r w:rsidRPr="00BA23F0">
        <w:t>nemá hlasovací právo</w:t>
      </w:r>
      <w:r w:rsidR="008B4F29" w:rsidRPr="00BA23F0">
        <w:t>, jeho hlas je hlasem poradním,</w:t>
      </w:r>
      <w:r w:rsidRPr="00BA23F0">
        <w:t xml:space="preserve"> nemůže volit ani být volen</w:t>
      </w:r>
      <w:r w:rsidR="008B4F29" w:rsidRPr="00BA23F0">
        <w:t xml:space="preserve"> a</w:t>
      </w:r>
      <w:r w:rsidRPr="00BA23F0">
        <w:t xml:space="preserve"> neplatí členské příspěvky</w:t>
      </w:r>
      <w:r w:rsidR="008B4F29" w:rsidRPr="00BA23F0">
        <w:t>.</w:t>
      </w:r>
    </w:p>
    <w:p w:rsidR="00404C45" w:rsidRPr="00BA23F0" w:rsidRDefault="00404C45">
      <w:pPr>
        <w:ind w:firstLine="0"/>
        <w:jc w:val="both"/>
      </w:pPr>
      <w:r w:rsidRPr="00BA23F0">
        <w:t>V závažných případech (např. poškozování dobrého jména ČLS JEP) je možno čestné členství odejmout. Čestného členství je možno se vzdát</w:t>
      </w:r>
      <w:r w:rsidR="00D157DC">
        <w:t>,</w:t>
      </w:r>
      <w:r w:rsidRPr="00BA23F0">
        <w:t xml:space="preserve"> a to písemným oznámením výboru OS.</w:t>
      </w:r>
    </w:p>
    <w:p w:rsidR="008B4F29" w:rsidRPr="00BA23F0" w:rsidRDefault="008B4F29">
      <w:pPr>
        <w:ind w:firstLine="0"/>
        <w:jc w:val="both"/>
      </w:pPr>
    </w:p>
    <w:p w:rsidR="008B4F29" w:rsidRPr="00BA23F0" w:rsidRDefault="008B4F29">
      <w:pPr>
        <w:ind w:firstLine="0"/>
        <w:jc w:val="both"/>
      </w:pPr>
      <w:r w:rsidRPr="00BA23F0">
        <w:t>Čestné členství může být uděleno i řádnému členu ČLS JEP. V tomto případě může výbor rozhodnout o prominutí</w:t>
      </w:r>
      <w:r w:rsidR="00CC1030" w:rsidRPr="00BA23F0">
        <w:t xml:space="preserve"> úhrady členského příspěvku OS, nikoli však členského příspěvku určenému ČLS JEP.</w:t>
      </w:r>
    </w:p>
    <w:p w:rsidR="00CC1030" w:rsidRPr="00BA23F0" w:rsidRDefault="00CC1030">
      <w:pPr>
        <w:ind w:firstLine="0"/>
        <w:jc w:val="both"/>
      </w:pPr>
    </w:p>
    <w:p w:rsidR="00404C45" w:rsidRPr="00BA23F0" w:rsidRDefault="00404C45">
      <w:pPr>
        <w:ind w:firstLine="0"/>
        <w:rPr>
          <w:b/>
        </w:rPr>
      </w:pPr>
      <w:r w:rsidRPr="00BA23F0">
        <w:t>ad c</w:t>
      </w:r>
      <w:proofErr w:type="gramStart"/>
      <w:r w:rsidRPr="00BA23F0">
        <w:t xml:space="preserve">)  </w:t>
      </w:r>
      <w:r w:rsidRPr="00BA23F0">
        <w:rPr>
          <w:b/>
        </w:rPr>
        <w:t>Přidružené</w:t>
      </w:r>
      <w:proofErr w:type="gramEnd"/>
      <w:r w:rsidRPr="00BA23F0">
        <w:rPr>
          <w:b/>
        </w:rPr>
        <w:t xml:space="preserve"> členství</w:t>
      </w:r>
    </w:p>
    <w:p w:rsidR="00404C45" w:rsidRPr="00BA23F0" w:rsidRDefault="00404C45">
      <w:pPr>
        <w:ind w:firstLine="0"/>
      </w:pPr>
    </w:p>
    <w:p w:rsidR="00404C45" w:rsidRPr="00BA23F0" w:rsidRDefault="00404C45">
      <w:pPr>
        <w:ind w:firstLine="0"/>
        <w:jc w:val="both"/>
      </w:pPr>
      <w:r w:rsidRPr="00BA23F0">
        <w:t xml:space="preserve">Výbor může rozhodnout o přidruženém členství </w:t>
      </w:r>
      <w:r w:rsidR="009906BD" w:rsidRPr="00BA23F0">
        <w:t>STL</w:t>
      </w:r>
      <w:r w:rsidRPr="00BA23F0">
        <w:t xml:space="preserve"> </w:t>
      </w:r>
      <w:r w:rsidR="00CC1030" w:rsidRPr="00BA23F0">
        <w:t>za podmínek stanovených v § 20 Stanov ČLS JEP.</w:t>
      </w:r>
      <w:r w:rsidRPr="00BA23F0">
        <w:t xml:space="preserve"> </w:t>
      </w:r>
    </w:p>
    <w:p w:rsidR="00404C45" w:rsidRPr="00BA23F0" w:rsidRDefault="00404C45">
      <w:pPr>
        <w:ind w:firstLine="0"/>
      </w:pPr>
    </w:p>
    <w:p w:rsidR="00404C45" w:rsidRPr="00BA23F0" w:rsidRDefault="00404C45">
      <w:pPr>
        <w:ind w:firstLine="0"/>
      </w:pPr>
    </w:p>
    <w:p w:rsidR="00404C45" w:rsidRPr="00BA23F0" w:rsidRDefault="00A73924" w:rsidP="00A73924">
      <w:pPr>
        <w:ind w:firstLine="0"/>
        <w:jc w:val="center"/>
        <w:rPr>
          <w:b/>
        </w:rPr>
      </w:pPr>
      <w:r w:rsidRPr="00BA23F0">
        <w:rPr>
          <w:b/>
        </w:rPr>
        <w:t>§ 5</w:t>
      </w:r>
      <w:r w:rsidR="00404C45" w:rsidRPr="00BA23F0">
        <w:rPr>
          <w:b/>
        </w:rPr>
        <w:t xml:space="preserve"> Další ustanovení</w:t>
      </w:r>
    </w:p>
    <w:p w:rsidR="00404C45" w:rsidRPr="00BA23F0" w:rsidRDefault="00404C45">
      <w:pPr>
        <w:ind w:firstLine="0"/>
      </w:pPr>
    </w:p>
    <w:p w:rsidR="006B6132" w:rsidRPr="00BA23F0" w:rsidRDefault="00F877C7" w:rsidP="00A73924">
      <w:pPr>
        <w:pStyle w:val="Odstavecseseznamem"/>
        <w:numPr>
          <w:ilvl w:val="0"/>
          <w:numId w:val="7"/>
        </w:numPr>
      </w:pPr>
      <w:r>
        <w:t>OS se řídí platným Jednacím řádem</w:t>
      </w:r>
      <w:r w:rsidR="00A73924" w:rsidRPr="00BA23F0">
        <w:t xml:space="preserve"> ČLS JEP</w:t>
      </w:r>
      <w:r w:rsidR="006C7D34" w:rsidRPr="00BA23F0">
        <w:t>.</w:t>
      </w:r>
    </w:p>
    <w:p w:rsidR="006B6132" w:rsidRPr="00BA23F0" w:rsidRDefault="006B6132" w:rsidP="00CC1030">
      <w:pPr>
        <w:ind w:left="709" w:hanging="709"/>
        <w:rPr>
          <w:b/>
        </w:rPr>
      </w:pPr>
    </w:p>
    <w:p w:rsidR="006B6132" w:rsidRPr="00BA23F0" w:rsidRDefault="006B6132" w:rsidP="00CC1030">
      <w:pPr>
        <w:ind w:left="709" w:hanging="709"/>
        <w:rPr>
          <w:b/>
        </w:rPr>
      </w:pPr>
    </w:p>
    <w:p w:rsidR="00404C45" w:rsidRPr="00BA23F0" w:rsidRDefault="00A73924" w:rsidP="00A73924">
      <w:pPr>
        <w:ind w:firstLine="0"/>
        <w:jc w:val="center"/>
        <w:rPr>
          <w:b/>
        </w:rPr>
      </w:pPr>
      <w:r w:rsidRPr="00BA23F0">
        <w:rPr>
          <w:b/>
        </w:rPr>
        <w:t>§ 6</w:t>
      </w:r>
      <w:r w:rsidR="00404C45" w:rsidRPr="00BA23F0">
        <w:rPr>
          <w:b/>
        </w:rPr>
        <w:t xml:space="preserve"> Závěrečná ustanovení</w:t>
      </w:r>
    </w:p>
    <w:p w:rsidR="00404C45" w:rsidRPr="00BA23F0" w:rsidRDefault="00404C45">
      <w:pPr>
        <w:ind w:firstLine="0"/>
      </w:pPr>
    </w:p>
    <w:p w:rsidR="00404C45" w:rsidRPr="00BA23F0" w:rsidRDefault="00A73924">
      <w:pPr>
        <w:ind w:firstLine="0"/>
        <w:jc w:val="both"/>
      </w:pPr>
      <w:r w:rsidRPr="00BA23F0">
        <w:t xml:space="preserve">(1) </w:t>
      </w:r>
      <w:r w:rsidR="00404C45" w:rsidRPr="00BA23F0">
        <w:t xml:space="preserve">V případě rozporu těchto stanov nebo jiného předpisu OS se stanovami nebo jinými předpisy ČLS JEP, mají přednost předpisy ČLS JEP. </w:t>
      </w:r>
    </w:p>
    <w:p w:rsidR="00404C45" w:rsidRPr="00BA23F0" w:rsidRDefault="00404C45">
      <w:pPr>
        <w:ind w:firstLine="0"/>
        <w:jc w:val="both"/>
      </w:pPr>
    </w:p>
    <w:p w:rsidR="00404C45" w:rsidRPr="00BA23F0" w:rsidRDefault="00A73924">
      <w:pPr>
        <w:ind w:firstLine="0"/>
        <w:jc w:val="both"/>
      </w:pPr>
      <w:r w:rsidRPr="00BA23F0">
        <w:t xml:space="preserve">(2) </w:t>
      </w:r>
      <w:r w:rsidR="00404C45" w:rsidRPr="00BA23F0">
        <w:t>Tyto stanovy byly schváleny shromážděním členů dne …....................... a předsednictvem ČLS JEP dne …........................</w:t>
      </w:r>
    </w:p>
    <w:p w:rsidR="00404C45" w:rsidRPr="00BA23F0" w:rsidRDefault="00404C45">
      <w:pPr>
        <w:ind w:firstLine="0"/>
        <w:jc w:val="both"/>
      </w:pPr>
    </w:p>
    <w:p w:rsidR="00404C45" w:rsidRPr="00BA23F0" w:rsidRDefault="00404C45">
      <w:pPr>
        <w:ind w:firstLine="0"/>
        <w:jc w:val="both"/>
      </w:pPr>
    </w:p>
    <w:p w:rsidR="00404C45" w:rsidRPr="00BA23F0" w:rsidRDefault="00404C45">
      <w:pPr>
        <w:ind w:firstLine="0"/>
        <w:jc w:val="both"/>
      </w:pPr>
    </w:p>
    <w:p w:rsidR="00404C45" w:rsidRPr="00BA23F0" w:rsidRDefault="00404C45">
      <w:pPr>
        <w:ind w:firstLine="0"/>
        <w:jc w:val="both"/>
      </w:pPr>
      <w:r w:rsidRPr="00BA23F0">
        <w:t>Dne …...........................</w:t>
      </w:r>
    </w:p>
    <w:p w:rsidR="00404C45" w:rsidRPr="00BA23F0" w:rsidRDefault="00404C45">
      <w:pPr>
        <w:ind w:left="6373" w:firstLine="0"/>
      </w:pPr>
    </w:p>
    <w:p w:rsidR="00404C45" w:rsidRPr="00BA23F0" w:rsidRDefault="00404C45">
      <w:pPr>
        <w:ind w:left="6373" w:firstLine="0"/>
      </w:pPr>
    </w:p>
    <w:p w:rsidR="00404C45" w:rsidRPr="00BA23F0" w:rsidRDefault="00404C45">
      <w:pPr>
        <w:ind w:left="6373" w:firstLine="0"/>
      </w:pPr>
      <w:r w:rsidRPr="00BA23F0">
        <w:t>…...........….................</w:t>
      </w:r>
    </w:p>
    <w:p w:rsidR="00404C45" w:rsidRPr="00BA23F0" w:rsidRDefault="00404C45">
      <w:pPr>
        <w:ind w:left="6373" w:firstLine="707"/>
      </w:pPr>
      <w:proofErr w:type="gramStart"/>
      <w:r w:rsidRPr="00BA23F0">
        <w:t>předseda  OS</w:t>
      </w:r>
      <w:proofErr w:type="gramEnd"/>
    </w:p>
    <w:p w:rsidR="00404C45" w:rsidRDefault="00404C45">
      <w:pPr>
        <w:ind w:left="709" w:firstLine="0"/>
      </w:pPr>
    </w:p>
    <w:p w:rsidR="00404C45" w:rsidRDefault="00404C45">
      <w:pPr>
        <w:ind w:firstLine="0"/>
      </w:pPr>
    </w:p>
    <w:sectPr w:rsidR="00404C45" w:rsidSect="00A93BDE">
      <w:headerReference w:type="default" r:id="rId7"/>
      <w:footerReference w:type="default" r:id="rId8"/>
      <w:footnotePr>
        <w:pos w:val="beneathText"/>
      </w:footnotePr>
      <w:pgSz w:w="11905" w:h="16837"/>
      <w:pgMar w:top="1247" w:right="1418" w:bottom="1418"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6E" w:rsidRDefault="00346A6E" w:rsidP="001D1A43">
      <w:r>
        <w:separator/>
      </w:r>
    </w:p>
  </w:endnote>
  <w:endnote w:type="continuationSeparator" w:id="0">
    <w:p w:rsidR="00346A6E" w:rsidRDefault="00346A6E" w:rsidP="001D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A43" w:rsidRDefault="006620A3">
    <w:pPr>
      <w:pStyle w:val="Zpat"/>
      <w:jc w:val="center"/>
    </w:pPr>
    <w:r>
      <w:fldChar w:fldCharType="begin"/>
    </w:r>
    <w:r w:rsidR="00705C58">
      <w:instrText>PAGE   \* MERGEFORMAT</w:instrText>
    </w:r>
    <w:r>
      <w:fldChar w:fldCharType="separate"/>
    </w:r>
    <w:r w:rsidR="009E5C45">
      <w:rPr>
        <w:noProof/>
      </w:rPr>
      <w:t>2</w:t>
    </w:r>
    <w:r>
      <w:rPr>
        <w:noProof/>
      </w:rPr>
      <w:fldChar w:fldCharType="end"/>
    </w:r>
  </w:p>
  <w:p w:rsidR="001D1A43" w:rsidRDefault="001D1A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6E" w:rsidRDefault="00346A6E" w:rsidP="001D1A43">
      <w:r>
        <w:separator/>
      </w:r>
    </w:p>
  </w:footnote>
  <w:footnote w:type="continuationSeparator" w:id="0">
    <w:p w:rsidR="00346A6E" w:rsidRDefault="00346A6E" w:rsidP="001D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1A" w:rsidRPr="000C1F1A" w:rsidRDefault="00EE36E2" w:rsidP="000C1F1A">
    <w:pPr>
      <w:pStyle w:val="Zhlav"/>
      <w:jc w:val="right"/>
      <w:rPr>
        <w:i/>
        <w:sz w:val="20"/>
        <w:szCs w:val="20"/>
      </w:rPr>
    </w:pPr>
    <w:r>
      <w:rPr>
        <w:i/>
        <w:sz w:val="20"/>
        <w:szCs w:val="20"/>
      </w:rPr>
      <w:t>V</w:t>
    </w:r>
    <w:r w:rsidR="000C1F1A" w:rsidRPr="000C1F1A">
      <w:rPr>
        <w:i/>
        <w:sz w:val="20"/>
        <w:szCs w:val="20"/>
      </w:rPr>
      <w:t>erze</w:t>
    </w:r>
    <w:r w:rsidR="00177AA7">
      <w:rPr>
        <w:i/>
        <w:sz w:val="20"/>
        <w:szCs w:val="20"/>
      </w:rPr>
      <w:t>5</w:t>
    </w:r>
    <w:r>
      <w:rPr>
        <w:i/>
        <w:sz w:val="20"/>
        <w:szCs w:val="20"/>
      </w:rPr>
      <w:t xml:space="preserve">_ </w:t>
    </w:r>
    <w:r w:rsidR="006F103F">
      <w:rPr>
        <w:i/>
        <w:sz w:val="20"/>
        <w:szCs w:val="20"/>
      </w:rPr>
      <w:t>3</w:t>
    </w:r>
    <w:r w:rsidR="00177AA7">
      <w:rPr>
        <w:i/>
        <w:sz w:val="20"/>
        <w:szCs w:val="20"/>
      </w:rPr>
      <w:t>1</w:t>
    </w:r>
    <w:r w:rsidR="000C1F1A" w:rsidRPr="000C1F1A">
      <w:rPr>
        <w:i/>
        <w:sz w:val="20"/>
        <w:szCs w:val="20"/>
      </w:rPr>
      <w:t>.10.19</w:t>
    </w:r>
  </w:p>
  <w:p w:rsidR="000C1F1A" w:rsidRDefault="000C1F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5970975"/>
    <w:multiLevelType w:val="hybridMultilevel"/>
    <w:tmpl w:val="AABA0DC8"/>
    <w:lvl w:ilvl="0" w:tplc="D7E642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5E4558"/>
    <w:multiLevelType w:val="hybridMultilevel"/>
    <w:tmpl w:val="207CBF3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930A14"/>
    <w:multiLevelType w:val="hybridMultilevel"/>
    <w:tmpl w:val="3DA44638"/>
    <w:lvl w:ilvl="0" w:tplc="50BC9284">
      <w:start w:val="1"/>
      <w:numFmt w:val="lowerLetter"/>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D4D4C84"/>
    <w:multiLevelType w:val="hybridMultilevel"/>
    <w:tmpl w:val="F66643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7C"/>
    <w:rsid w:val="0001447C"/>
    <w:rsid w:val="00052787"/>
    <w:rsid w:val="00054786"/>
    <w:rsid w:val="0007045E"/>
    <w:rsid w:val="000831FB"/>
    <w:rsid w:val="000A690B"/>
    <w:rsid w:val="000B1C7C"/>
    <w:rsid w:val="000C0839"/>
    <w:rsid w:val="000C1C7D"/>
    <w:rsid w:val="000C1F1A"/>
    <w:rsid w:val="000D7B5E"/>
    <w:rsid w:val="00102341"/>
    <w:rsid w:val="00113A42"/>
    <w:rsid w:val="00123FD1"/>
    <w:rsid w:val="00125FE7"/>
    <w:rsid w:val="00177AA7"/>
    <w:rsid w:val="00190BAF"/>
    <w:rsid w:val="00191B85"/>
    <w:rsid w:val="001D1A43"/>
    <w:rsid w:val="00241B12"/>
    <w:rsid w:val="00275096"/>
    <w:rsid w:val="00295B1A"/>
    <w:rsid w:val="002A0262"/>
    <w:rsid w:val="002B4A12"/>
    <w:rsid w:val="002D7C42"/>
    <w:rsid w:val="002F624B"/>
    <w:rsid w:val="00300683"/>
    <w:rsid w:val="00346A6E"/>
    <w:rsid w:val="00351A25"/>
    <w:rsid w:val="00362931"/>
    <w:rsid w:val="003757E8"/>
    <w:rsid w:val="003A459A"/>
    <w:rsid w:val="003D10A6"/>
    <w:rsid w:val="003D27E9"/>
    <w:rsid w:val="003D7D55"/>
    <w:rsid w:val="003E7D0F"/>
    <w:rsid w:val="00402AA7"/>
    <w:rsid w:val="00404C45"/>
    <w:rsid w:val="0043041B"/>
    <w:rsid w:val="00460DD2"/>
    <w:rsid w:val="00470609"/>
    <w:rsid w:val="00494F00"/>
    <w:rsid w:val="00497478"/>
    <w:rsid w:val="004A0514"/>
    <w:rsid w:val="004B2FFE"/>
    <w:rsid w:val="004E1FD6"/>
    <w:rsid w:val="00555A8E"/>
    <w:rsid w:val="00574029"/>
    <w:rsid w:val="00581C90"/>
    <w:rsid w:val="005873FD"/>
    <w:rsid w:val="00597A06"/>
    <w:rsid w:val="005A04C9"/>
    <w:rsid w:val="005B1F16"/>
    <w:rsid w:val="005F3EDD"/>
    <w:rsid w:val="005F4C35"/>
    <w:rsid w:val="006023F3"/>
    <w:rsid w:val="0063590A"/>
    <w:rsid w:val="006620A3"/>
    <w:rsid w:val="00681BB3"/>
    <w:rsid w:val="006976B8"/>
    <w:rsid w:val="006B0FB9"/>
    <w:rsid w:val="006B166B"/>
    <w:rsid w:val="006B6132"/>
    <w:rsid w:val="006B6F50"/>
    <w:rsid w:val="006C13C0"/>
    <w:rsid w:val="006C44A2"/>
    <w:rsid w:val="006C5111"/>
    <w:rsid w:val="006C7D34"/>
    <w:rsid w:val="006F0984"/>
    <w:rsid w:val="006F103F"/>
    <w:rsid w:val="00705C58"/>
    <w:rsid w:val="00724AA9"/>
    <w:rsid w:val="00751E15"/>
    <w:rsid w:val="007609D6"/>
    <w:rsid w:val="007927DC"/>
    <w:rsid w:val="007A0F52"/>
    <w:rsid w:val="007A6A8B"/>
    <w:rsid w:val="007B4FDC"/>
    <w:rsid w:val="007C1E5F"/>
    <w:rsid w:val="007C2EC6"/>
    <w:rsid w:val="007C4AF7"/>
    <w:rsid w:val="007C4FFF"/>
    <w:rsid w:val="007D0937"/>
    <w:rsid w:val="007E0057"/>
    <w:rsid w:val="007E2091"/>
    <w:rsid w:val="008019F8"/>
    <w:rsid w:val="00814286"/>
    <w:rsid w:val="00814B65"/>
    <w:rsid w:val="008301B1"/>
    <w:rsid w:val="00844C3A"/>
    <w:rsid w:val="008B4F29"/>
    <w:rsid w:val="008B5FC1"/>
    <w:rsid w:val="008B7150"/>
    <w:rsid w:val="009051EB"/>
    <w:rsid w:val="0097192D"/>
    <w:rsid w:val="009906BD"/>
    <w:rsid w:val="009A0110"/>
    <w:rsid w:val="009B4921"/>
    <w:rsid w:val="009C07AE"/>
    <w:rsid w:val="009C5B52"/>
    <w:rsid w:val="009D2E18"/>
    <w:rsid w:val="009D4EFD"/>
    <w:rsid w:val="009E5C45"/>
    <w:rsid w:val="00A443AA"/>
    <w:rsid w:val="00A57A3F"/>
    <w:rsid w:val="00A73924"/>
    <w:rsid w:val="00A82E9D"/>
    <w:rsid w:val="00A93BDE"/>
    <w:rsid w:val="00A9452C"/>
    <w:rsid w:val="00A95919"/>
    <w:rsid w:val="00AC0041"/>
    <w:rsid w:val="00AE0A1F"/>
    <w:rsid w:val="00AE0EB0"/>
    <w:rsid w:val="00B370DB"/>
    <w:rsid w:val="00B53746"/>
    <w:rsid w:val="00B759EB"/>
    <w:rsid w:val="00B96E33"/>
    <w:rsid w:val="00BA23F0"/>
    <w:rsid w:val="00BC5778"/>
    <w:rsid w:val="00C03251"/>
    <w:rsid w:val="00C46A10"/>
    <w:rsid w:val="00C52DD4"/>
    <w:rsid w:val="00C80800"/>
    <w:rsid w:val="00C81429"/>
    <w:rsid w:val="00CB49C2"/>
    <w:rsid w:val="00CC1030"/>
    <w:rsid w:val="00CE163E"/>
    <w:rsid w:val="00D07E31"/>
    <w:rsid w:val="00D157DC"/>
    <w:rsid w:val="00D2288C"/>
    <w:rsid w:val="00D95925"/>
    <w:rsid w:val="00DA6EEB"/>
    <w:rsid w:val="00DB0499"/>
    <w:rsid w:val="00DF64AC"/>
    <w:rsid w:val="00E00C51"/>
    <w:rsid w:val="00E075CE"/>
    <w:rsid w:val="00E338D3"/>
    <w:rsid w:val="00E36F9C"/>
    <w:rsid w:val="00E4552D"/>
    <w:rsid w:val="00E51F43"/>
    <w:rsid w:val="00E81510"/>
    <w:rsid w:val="00EE36E2"/>
    <w:rsid w:val="00EF15D7"/>
    <w:rsid w:val="00F362A2"/>
    <w:rsid w:val="00F3768F"/>
    <w:rsid w:val="00F4542E"/>
    <w:rsid w:val="00F877C7"/>
    <w:rsid w:val="00FB1E70"/>
    <w:rsid w:val="00FC6993"/>
    <w:rsid w:val="00FF7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E2071-A15D-4BD5-86BD-1E5CA085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3BDE"/>
    <w:pPr>
      <w:suppressAutoHyphens/>
      <w:ind w:firstLine="709"/>
    </w:pPr>
    <w:rPr>
      <w:rFonts w:eastAsia="Calibri"/>
      <w:sz w:val="24"/>
      <w:szCs w:val="22"/>
      <w:lang w:eastAsia="ar-SA"/>
    </w:rPr>
  </w:style>
  <w:style w:type="paragraph" w:styleId="Nadpis1">
    <w:name w:val="heading 1"/>
    <w:basedOn w:val="Normln"/>
    <w:next w:val="Zkladntext"/>
    <w:qFormat/>
    <w:rsid w:val="00A93BDE"/>
    <w:pPr>
      <w:numPr>
        <w:numId w:val="1"/>
      </w:numPr>
      <w:spacing w:after="150"/>
      <w:ind w:left="0" w:firstLine="0"/>
      <w:outlineLvl w:val="0"/>
    </w:pPr>
    <w:rPr>
      <w:rFonts w:ascii="Helvetica" w:eastAsia="Times New Roman" w:hAnsi="Helvetica" w:cs="Helvetica"/>
      <w:b/>
      <w:bCs/>
      <w:color w:val="000066"/>
      <w:kern w:val="1"/>
      <w:sz w:val="21"/>
      <w:szCs w:val="21"/>
    </w:rPr>
  </w:style>
  <w:style w:type="paragraph" w:styleId="Nadpis2">
    <w:name w:val="heading 2"/>
    <w:basedOn w:val="Normln"/>
    <w:next w:val="Zkladntext"/>
    <w:qFormat/>
    <w:rsid w:val="00A93BDE"/>
    <w:pPr>
      <w:numPr>
        <w:ilvl w:val="1"/>
        <w:numId w:val="1"/>
      </w:numPr>
      <w:spacing w:before="180" w:after="150"/>
      <w:ind w:left="0" w:firstLine="0"/>
      <w:outlineLvl w:val="1"/>
    </w:pPr>
    <w:rPr>
      <w:rFonts w:ascii="Helvetica" w:eastAsia="Times New Roman" w:hAnsi="Helvetica" w:cs="Helvetica"/>
      <w:b/>
      <w:bCs/>
      <w:color w:val="0000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93BDE"/>
    <w:rPr>
      <w:rFonts w:ascii="Symbol" w:hAnsi="Symbol" w:cs="OpenSymbol"/>
    </w:rPr>
  </w:style>
  <w:style w:type="character" w:customStyle="1" w:styleId="WW8Num3z1">
    <w:name w:val="WW8Num3z1"/>
    <w:rsid w:val="00A93BDE"/>
    <w:rPr>
      <w:rFonts w:ascii="OpenSymbol" w:hAnsi="OpenSymbol" w:cs="OpenSymbol"/>
    </w:rPr>
  </w:style>
  <w:style w:type="character" w:customStyle="1" w:styleId="WW8Num4z0">
    <w:name w:val="WW8Num4z0"/>
    <w:rsid w:val="00A93BDE"/>
    <w:rPr>
      <w:rFonts w:ascii="Symbol" w:hAnsi="Symbol" w:cs="OpenSymbol"/>
    </w:rPr>
  </w:style>
  <w:style w:type="character" w:customStyle="1" w:styleId="WW8Num4z1">
    <w:name w:val="WW8Num4z1"/>
    <w:rsid w:val="00A93BDE"/>
    <w:rPr>
      <w:rFonts w:ascii="OpenSymbol" w:hAnsi="OpenSymbol" w:cs="OpenSymbol"/>
    </w:rPr>
  </w:style>
  <w:style w:type="character" w:customStyle="1" w:styleId="Standardnpsmoodstavce2">
    <w:name w:val="Standardní písmo odstavce2"/>
    <w:rsid w:val="00A93BDE"/>
  </w:style>
  <w:style w:type="character" w:customStyle="1" w:styleId="Absatz-Standardschriftart">
    <w:name w:val="Absatz-Standardschriftart"/>
    <w:rsid w:val="00A93BDE"/>
  </w:style>
  <w:style w:type="character" w:customStyle="1" w:styleId="WW-Absatz-Standardschriftart">
    <w:name w:val="WW-Absatz-Standardschriftart"/>
    <w:rsid w:val="00A93BDE"/>
  </w:style>
  <w:style w:type="character" w:customStyle="1" w:styleId="WW8Num5z0">
    <w:name w:val="WW8Num5z0"/>
    <w:rsid w:val="00A93BDE"/>
    <w:rPr>
      <w:rFonts w:ascii="Symbol" w:hAnsi="Symbol"/>
    </w:rPr>
  </w:style>
  <w:style w:type="character" w:customStyle="1" w:styleId="WW8Num6z0">
    <w:name w:val="WW8Num6z0"/>
    <w:rsid w:val="00A93BDE"/>
    <w:rPr>
      <w:rFonts w:ascii="Symbol" w:hAnsi="Symbol"/>
    </w:rPr>
  </w:style>
  <w:style w:type="character" w:customStyle="1" w:styleId="WW8Num7z0">
    <w:name w:val="WW8Num7z0"/>
    <w:rsid w:val="00A93BDE"/>
    <w:rPr>
      <w:rFonts w:ascii="Symbol" w:hAnsi="Symbol"/>
    </w:rPr>
  </w:style>
  <w:style w:type="character" w:customStyle="1" w:styleId="WW8Num8z0">
    <w:name w:val="WW8Num8z0"/>
    <w:rsid w:val="00A93BDE"/>
    <w:rPr>
      <w:rFonts w:ascii="Symbol" w:hAnsi="Symbol"/>
    </w:rPr>
  </w:style>
  <w:style w:type="character" w:customStyle="1" w:styleId="WW8Num10z0">
    <w:name w:val="WW8Num10z0"/>
    <w:rsid w:val="00A93BDE"/>
    <w:rPr>
      <w:rFonts w:ascii="Symbol" w:hAnsi="Symbol"/>
    </w:rPr>
  </w:style>
  <w:style w:type="character" w:customStyle="1" w:styleId="WW8Num13z1">
    <w:name w:val="WW8Num13z1"/>
    <w:rsid w:val="00A93BDE"/>
    <w:rPr>
      <w:rFonts w:ascii="Courier New" w:hAnsi="Courier New" w:cs="Courier New"/>
    </w:rPr>
  </w:style>
  <w:style w:type="character" w:customStyle="1" w:styleId="WW8Num13z2">
    <w:name w:val="WW8Num13z2"/>
    <w:rsid w:val="00A93BDE"/>
    <w:rPr>
      <w:rFonts w:ascii="Wingdings" w:hAnsi="Wingdings"/>
    </w:rPr>
  </w:style>
  <w:style w:type="character" w:customStyle="1" w:styleId="WW8Num13z3">
    <w:name w:val="WW8Num13z3"/>
    <w:rsid w:val="00A93BDE"/>
    <w:rPr>
      <w:rFonts w:ascii="Symbol" w:hAnsi="Symbol"/>
    </w:rPr>
  </w:style>
  <w:style w:type="character" w:customStyle="1" w:styleId="WW8Num24z0">
    <w:name w:val="WW8Num24z0"/>
    <w:rsid w:val="00A93BDE"/>
    <w:rPr>
      <w:rFonts w:ascii="Symbol" w:hAnsi="Symbol"/>
    </w:rPr>
  </w:style>
  <w:style w:type="character" w:customStyle="1" w:styleId="WW8Num24z1">
    <w:name w:val="WW8Num24z1"/>
    <w:rsid w:val="00A93BDE"/>
    <w:rPr>
      <w:rFonts w:ascii="Courier New" w:hAnsi="Courier New" w:cs="Courier New"/>
    </w:rPr>
  </w:style>
  <w:style w:type="character" w:customStyle="1" w:styleId="WW8Num24z2">
    <w:name w:val="WW8Num24z2"/>
    <w:rsid w:val="00A93BDE"/>
    <w:rPr>
      <w:rFonts w:ascii="Wingdings" w:hAnsi="Wingdings"/>
    </w:rPr>
  </w:style>
  <w:style w:type="character" w:customStyle="1" w:styleId="WW8Num25z0">
    <w:name w:val="WW8Num25z0"/>
    <w:rsid w:val="00A93BDE"/>
    <w:rPr>
      <w:rFonts w:ascii="Wingdings" w:hAnsi="Wingdings"/>
    </w:rPr>
  </w:style>
  <w:style w:type="character" w:customStyle="1" w:styleId="WW8Num25z3">
    <w:name w:val="WW8Num25z3"/>
    <w:rsid w:val="00A93BDE"/>
    <w:rPr>
      <w:rFonts w:ascii="Symbol" w:hAnsi="Symbol"/>
    </w:rPr>
  </w:style>
  <w:style w:type="character" w:customStyle="1" w:styleId="WW8Num25z4">
    <w:name w:val="WW8Num25z4"/>
    <w:rsid w:val="00A93BDE"/>
    <w:rPr>
      <w:rFonts w:ascii="Courier New" w:hAnsi="Courier New" w:cs="Courier New"/>
    </w:rPr>
  </w:style>
  <w:style w:type="character" w:customStyle="1" w:styleId="WW8Num31z0">
    <w:name w:val="WW8Num31z0"/>
    <w:rsid w:val="00A93BDE"/>
    <w:rPr>
      <w:rFonts w:ascii="Symbol" w:hAnsi="Symbol"/>
    </w:rPr>
  </w:style>
  <w:style w:type="character" w:customStyle="1" w:styleId="WW8Num31z1">
    <w:name w:val="WW8Num31z1"/>
    <w:rsid w:val="00A93BDE"/>
    <w:rPr>
      <w:rFonts w:ascii="Courier New" w:hAnsi="Courier New" w:cs="Courier New"/>
    </w:rPr>
  </w:style>
  <w:style w:type="character" w:customStyle="1" w:styleId="WW8Num31z2">
    <w:name w:val="WW8Num31z2"/>
    <w:rsid w:val="00A93BDE"/>
    <w:rPr>
      <w:rFonts w:ascii="Wingdings" w:hAnsi="Wingdings"/>
    </w:rPr>
  </w:style>
  <w:style w:type="character" w:customStyle="1" w:styleId="Standardnpsmoodstavce1">
    <w:name w:val="Standardní písmo odstavce1"/>
    <w:rsid w:val="00A93BDE"/>
  </w:style>
  <w:style w:type="character" w:customStyle="1" w:styleId="Nadpis1Char">
    <w:name w:val="Nadpis 1 Char"/>
    <w:rsid w:val="00A93BDE"/>
    <w:rPr>
      <w:rFonts w:ascii="Helvetica" w:eastAsia="Times New Roman" w:hAnsi="Helvetica" w:cs="Helvetica"/>
      <w:b/>
      <w:bCs/>
      <w:color w:val="000066"/>
      <w:kern w:val="1"/>
      <w:sz w:val="21"/>
      <w:szCs w:val="21"/>
    </w:rPr>
  </w:style>
  <w:style w:type="character" w:customStyle="1" w:styleId="Nadpis2Char">
    <w:name w:val="Nadpis 2 Char"/>
    <w:rsid w:val="00A93BDE"/>
    <w:rPr>
      <w:rFonts w:ascii="Helvetica" w:eastAsia="Times New Roman" w:hAnsi="Helvetica" w:cs="Helvetica"/>
      <w:b/>
      <w:bCs/>
      <w:color w:val="000066"/>
      <w:sz w:val="20"/>
      <w:szCs w:val="20"/>
    </w:rPr>
  </w:style>
  <w:style w:type="character" w:styleId="Hypertextovodkaz">
    <w:name w:val="Hyperlink"/>
    <w:semiHidden/>
    <w:rsid w:val="00A93BDE"/>
    <w:rPr>
      <w:color w:val="0000FF"/>
      <w:u w:val="single"/>
    </w:rPr>
  </w:style>
  <w:style w:type="character" w:customStyle="1" w:styleId="TextbublinyChar">
    <w:name w:val="Text bubliny Char"/>
    <w:rsid w:val="00A93BDE"/>
    <w:rPr>
      <w:rFonts w:ascii="Tahoma" w:hAnsi="Tahoma" w:cs="Tahoma"/>
      <w:sz w:val="16"/>
      <w:szCs w:val="16"/>
    </w:rPr>
  </w:style>
  <w:style w:type="character" w:customStyle="1" w:styleId="Odkaznakoment1">
    <w:name w:val="Odkaz na komentář1"/>
    <w:rsid w:val="00A93BDE"/>
    <w:rPr>
      <w:sz w:val="16"/>
      <w:szCs w:val="16"/>
    </w:rPr>
  </w:style>
  <w:style w:type="character" w:customStyle="1" w:styleId="TextkomenteChar">
    <w:name w:val="Text komentáře Char"/>
    <w:basedOn w:val="Standardnpsmoodstavce1"/>
    <w:rsid w:val="00A93BDE"/>
  </w:style>
  <w:style w:type="character" w:customStyle="1" w:styleId="Symbolyproslovn">
    <w:name w:val="Symboly pro číslování"/>
    <w:rsid w:val="00A93BDE"/>
  </w:style>
  <w:style w:type="character" w:customStyle="1" w:styleId="Odrky">
    <w:name w:val="Odrážky"/>
    <w:rsid w:val="00A93BDE"/>
    <w:rPr>
      <w:rFonts w:ascii="OpenSymbol" w:eastAsia="OpenSymbol" w:hAnsi="OpenSymbol" w:cs="OpenSymbol"/>
    </w:rPr>
  </w:style>
  <w:style w:type="character" w:customStyle="1" w:styleId="ZhlavChar">
    <w:name w:val="Záhlaví Char"/>
    <w:uiPriority w:val="99"/>
    <w:rsid w:val="00A93BDE"/>
    <w:rPr>
      <w:rFonts w:eastAsia="Calibri"/>
      <w:sz w:val="24"/>
      <w:szCs w:val="22"/>
    </w:rPr>
  </w:style>
  <w:style w:type="character" w:customStyle="1" w:styleId="ZpatChar">
    <w:name w:val="Zápatí Char"/>
    <w:uiPriority w:val="99"/>
    <w:rsid w:val="00A93BDE"/>
    <w:rPr>
      <w:rFonts w:eastAsia="Calibri"/>
      <w:sz w:val="24"/>
      <w:szCs w:val="22"/>
    </w:rPr>
  </w:style>
  <w:style w:type="paragraph" w:customStyle="1" w:styleId="Nadpis">
    <w:name w:val="Nadpis"/>
    <w:basedOn w:val="Normln"/>
    <w:next w:val="Zkladntext"/>
    <w:rsid w:val="00A93BDE"/>
    <w:pPr>
      <w:keepNext/>
      <w:spacing w:before="240" w:after="120"/>
    </w:pPr>
    <w:rPr>
      <w:rFonts w:ascii="Arial" w:eastAsia="Lucida Sans Unicode" w:hAnsi="Arial" w:cs="Tahoma"/>
      <w:sz w:val="28"/>
      <w:szCs w:val="28"/>
    </w:rPr>
  </w:style>
  <w:style w:type="paragraph" w:styleId="Zkladntext">
    <w:name w:val="Body Text"/>
    <w:basedOn w:val="Normln"/>
    <w:semiHidden/>
    <w:rsid w:val="00A93BDE"/>
    <w:pPr>
      <w:spacing w:after="120"/>
    </w:pPr>
  </w:style>
  <w:style w:type="paragraph" w:styleId="Seznam">
    <w:name w:val="List"/>
    <w:basedOn w:val="Zkladntext"/>
    <w:semiHidden/>
    <w:rsid w:val="00A93BDE"/>
    <w:rPr>
      <w:rFonts w:cs="Tahoma"/>
    </w:rPr>
  </w:style>
  <w:style w:type="paragraph" w:customStyle="1" w:styleId="Popisek">
    <w:name w:val="Popisek"/>
    <w:basedOn w:val="Normln"/>
    <w:rsid w:val="00A93BDE"/>
    <w:pPr>
      <w:suppressLineNumbers/>
      <w:spacing w:before="120" w:after="120"/>
    </w:pPr>
    <w:rPr>
      <w:rFonts w:cs="Tahoma"/>
      <w:i/>
      <w:iCs/>
      <w:szCs w:val="24"/>
    </w:rPr>
  </w:style>
  <w:style w:type="paragraph" w:customStyle="1" w:styleId="Rejstk">
    <w:name w:val="Rejstřík"/>
    <w:basedOn w:val="Normln"/>
    <w:rsid w:val="00A93BDE"/>
    <w:pPr>
      <w:suppressLineNumbers/>
    </w:pPr>
    <w:rPr>
      <w:rFonts w:cs="Tahoma"/>
    </w:rPr>
  </w:style>
  <w:style w:type="paragraph" w:styleId="Normlnweb">
    <w:name w:val="Normal (Web)"/>
    <w:basedOn w:val="Normln"/>
    <w:rsid w:val="00A93BDE"/>
    <w:pPr>
      <w:spacing w:before="280" w:after="280"/>
      <w:ind w:firstLine="0"/>
    </w:pPr>
    <w:rPr>
      <w:rFonts w:eastAsia="Times New Roman"/>
      <w:szCs w:val="24"/>
    </w:rPr>
  </w:style>
  <w:style w:type="paragraph" w:styleId="Revize">
    <w:name w:val="Revision"/>
    <w:rsid w:val="00A93BDE"/>
    <w:pPr>
      <w:suppressAutoHyphens/>
    </w:pPr>
    <w:rPr>
      <w:rFonts w:eastAsia="Calibri"/>
      <w:sz w:val="24"/>
      <w:szCs w:val="22"/>
      <w:lang w:eastAsia="ar-SA"/>
    </w:rPr>
  </w:style>
  <w:style w:type="paragraph" w:styleId="Textbubliny">
    <w:name w:val="Balloon Text"/>
    <w:basedOn w:val="Normln"/>
    <w:rsid w:val="00A93BDE"/>
    <w:rPr>
      <w:rFonts w:ascii="Tahoma" w:hAnsi="Tahoma" w:cs="Tahoma"/>
      <w:sz w:val="16"/>
      <w:szCs w:val="16"/>
    </w:rPr>
  </w:style>
  <w:style w:type="paragraph" w:customStyle="1" w:styleId="Textkomente1">
    <w:name w:val="Text komentáře1"/>
    <w:basedOn w:val="Normln"/>
    <w:rsid w:val="00A93BDE"/>
    <w:rPr>
      <w:sz w:val="20"/>
      <w:szCs w:val="20"/>
    </w:rPr>
  </w:style>
  <w:style w:type="paragraph" w:styleId="Zhlav">
    <w:name w:val="header"/>
    <w:basedOn w:val="Normln"/>
    <w:uiPriority w:val="99"/>
    <w:rsid w:val="00A93BDE"/>
    <w:pPr>
      <w:tabs>
        <w:tab w:val="center" w:pos="4536"/>
        <w:tab w:val="right" w:pos="9072"/>
      </w:tabs>
    </w:pPr>
  </w:style>
  <w:style w:type="paragraph" w:styleId="Zpat">
    <w:name w:val="footer"/>
    <w:basedOn w:val="Normln"/>
    <w:uiPriority w:val="99"/>
    <w:rsid w:val="00A93BDE"/>
    <w:pPr>
      <w:tabs>
        <w:tab w:val="center" w:pos="4536"/>
        <w:tab w:val="right" w:pos="9072"/>
      </w:tabs>
    </w:pPr>
  </w:style>
  <w:style w:type="paragraph" w:styleId="Odstavecseseznamem">
    <w:name w:val="List Paragraph"/>
    <w:basedOn w:val="Normln"/>
    <w:uiPriority w:val="34"/>
    <w:qFormat/>
    <w:rsid w:val="003D27E9"/>
    <w:pPr>
      <w:ind w:left="720"/>
      <w:contextualSpacing/>
    </w:pPr>
  </w:style>
  <w:style w:type="character" w:styleId="Odkaznakoment">
    <w:name w:val="annotation reference"/>
    <w:basedOn w:val="Standardnpsmoodstavce"/>
    <w:uiPriority w:val="99"/>
    <w:semiHidden/>
    <w:unhideWhenUsed/>
    <w:rsid w:val="00844C3A"/>
    <w:rPr>
      <w:sz w:val="16"/>
      <w:szCs w:val="16"/>
    </w:rPr>
  </w:style>
  <w:style w:type="paragraph" w:styleId="Textkomente">
    <w:name w:val="annotation text"/>
    <w:basedOn w:val="Normln"/>
    <w:link w:val="TextkomenteChar1"/>
    <w:uiPriority w:val="99"/>
    <w:semiHidden/>
    <w:unhideWhenUsed/>
    <w:rsid w:val="00844C3A"/>
    <w:rPr>
      <w:sz w:val="20"/>
      <w:szCs w:val="20"/>
    </w:rPr>
  </w:style>
  <w:style w:type="character" w:customStyle="1" w:styleId="TextkomenteChar1">
    <w:name w:val="Text komentáře Char1"/>
    <w:basedOn w:val="Standardnpsmoodstavce"/>
    <w:link w:val="Textkomente"/>
    <w:uiPriority w:val="99"/>
    <w:semiHidden/>
    <w:rsid w:val="00844C3A"/>
    <w:rPr>
      <w:rFonts w:eastAsia="Calibri"/>
      <w:lang w:eastAsia="ar-SA"/>
    </w:rPr>
  </w:style>
  <w:style w:type="paragraph" w:styleId="Pedmtkomente">
    <w:name w:val="annotation subject"/>
    <w:basedOn w:val="Textkomente"/>
    <w:next w:val="Textkomente"/>
    <w:link w:val="PedmtkomenteChar"/>
    <w:uiPriority w:val="99"/>
    <w:semiHidden/>
    <w:unhideWhenUsed/>
    <w:rsid w:val="00844C3A"/>
    <w:rPr>
      <w:b/>
      <w:bCs/>
    </w:rPr>
  </w:style>
  <w:style w:type="character" w:customStyle="1" w:styleId="PedmtkomenteChar">
    <w:name w:val="Předmět komentáře Char"/>
    <w:basedOn w:val="TextkomenteChar1"/>
    <w:link w:val="Pedmtkomente"/>
    <w:uiPriority w:val="99"/>
    <w:semiHidden/>
    <w:rsid w:val="00844C3A"/>
    <w:rPr>
      <w:rFonts w:eastAsia="Calibri"/>
      <w:b/>
      <w:bCs/>
      <w:lang w:eastAsia="ar-SA"/>
    </w:rPr>
  </w:style>
  <w:style w:type="paragraph" w:styleId="FormtovanvHTML">
    <w:name w:val="HTML Preformatted"/>
    <w:basedOn w:val="Normln"/>
    <w:link w:val="FormtovanvHTMLChar"/>
    <w:uiPriority w:val="99"/>
    <w:semiHidden/>
    <w:unhideWhenUsed/>
    <w:rsid w:val="00E0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075C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05931">
      <w:bodyDiv w:val="1"/>
      <w:marLeft w:val="0"/>
      <w:marRight w:val="0"/>
      <w:marTop w:val="0"/>
      <w:marBottom w:val="0"/>
      <w:divBdr>
        <w:top w:val="none" w:sz="0" w:space="0" w:color="auto"/>
        <w:left w:val="none" w:sz="0" w:space="0" w:color="auto"/>
        <w:bottom w:val="none" w:sz="0" w:space="0" w:color="auto"/>
        <w:right w:val="none" w:sz="0" w:space="0" w:color="auto"/>
      </w:divBdr>
    </w:div>
    <w:div w:id="2037196606">
      <w:bodyDiv w:val="1"/>
      <w:marLeft w:val="0"/>
      <w:marRight w:val="0"/>
      <w:marTop w:val="0"/>
      <w:marBottom w:val="0"/>
      <w:divBdr>
        <w:top w:val="none" w:sz="0" w:space="0" w:color="auto"/>
        <w:left w:val="none" w:sz="0" w:space="0" w:color="auto"/>
        <w:bottom w:val="none" w:sz="0" w:space="0" w:color="auto"/>
        <w:right w:val="none" w:sz="0" w:space="0" w:color="auto"/>
      </w:divBdr>
    </w:div>
    <w:div w:id="20925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O společnosti</vt:lpstr>
    </vt:vector>
  </TitlesOfParts>
  <Company>Česká lékařská společnost J.E.Purkyně</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společnosti</dc:title>
  <dc:creator>Ikem</dc:creator>
  <cp:lastModifiedBy>ÚVN</cp:lastModifiedBy>
  <cp:revision>6</cp:revision>
  <cp:lastPrinted>2019-10-29T13:55:00Z</cp:lastPrinted>
  <dcterms:created xsi:type="dcterms:W3CDTF">2019-11-07T10:54:00Z</dcterms:created>
  <dcterms:modified xsi:type="dcterms:W3CDTF">2019-11-07T10:54:00Z</dcterms:modified>
</cp:coreProperties>
</file>